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49" w:rsidRPr="00613218" w:rsidRDefault="00613218" w:rsidP="00613218">
      <w:pPr>
        <w:pStyle w:val="01GENHaupttitel"/>
        <w:spacing w:after="320"/>
      </w:pPr>
      <w:r>
        <w:t xml:space="preserve">Request for non-disclosure of debt collection to third parties (Art. 8a (3d) </w:t>
      </w:r>
      <w:proofErr w:type="spellStart"/>
      <w:r>
        <w:t>SchKG</w:t>
      </w:r>
      <w:proofErr w:type="spellEnd"/>
      <w:r>
        <w:t>)</w:t>
      </w:r>
    </w:p>
    <w:p w:rsidR="007D6FC3" w:rsidRPr="00383F17" w:rsidRDefault="007D6FC3" w:rsidP="00613218">
      <w:pPr>
        <w:pStyle w:val="00GENGrundtext"/>
        <w:sectPr w:rsidR="007D6FC3" w:rsidRPr="00383F17" w:rsidSect="007D6FC3">
          <w:headerReference w:type="even" r:id="rId8"/>
          <w:headerReference w:type="default" r:id="rId9"/>
          <w:footerReference w:type="even" r:id="rId10"/>
          <w:footerReference w:type="default" r:id="rId11"/>
          <w:headerReference w:type="first" r:id="rId12"/>
          <w:footerReference w:type="first" r:id="rId13"/>
          <w:pgSz w:w="11900" w:h="16840"/>
          <w:pgMar w:top="851" w:right="851" w:bottom="816" w:left="851" w:header="720" w:footer="283" w:gutter="0"/>
          <w:cols w:space="708"/>
          <w:docGrid w:linePitch="360"/>
        </w:sectPr>
      </w:pPr>
    </w:p>
    <w:p w:rsidR="00613218" w:rsidRDefault="00613218" w:rsidP="00613218">
      <w:pPr>
        <w:pStyle w:val="00GENGrundtext"/>
      </w:pPr>
      <w:r>
        <w:rPr>
          <w:b/>
        </w:rPr>
        <w:t xml:space="preserve">Please complete in block letters and observe the legal notes on the back. </w:t>
      </w:r>
    </w:p>
    <w:p w:rsidR="00613218" w:rsidRPr="007D6FC3" w:rsidRDefault="007D6FC3" w:rsidP="007D6FC3">
      <w:pPr>
        <w:pStyle w:val="04GENUntertitelschwarz"/>
        <w:rPr>
          <w:color w:val="808080" w:themeColor="background1" w:themeShade="80"/>
        </w:rPr>
      </w:pPr>
      <w:r>
        <w:rPr>
          <w:color w:val="808080" w:themeColor="background1" w:themeShade="80"/>
        </w:rPr>
        <w:t>To be completed by the debt enforcement office</w:t>
      </w:r>
    </w:p>
    <w:p w:rsidR="00613218" w:rsidRPr="007D6FC3" w:rsidRDefault="007D6FC3" w:rsidP="007D6FC3">
      <w:pPr>
        <w:pStyle w:val="00GENGrundtext"/>
        <w:spacing w:after="0"/>
      </w:pP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135890</wp:posOffset>
                </wp:positionV>
                <wp:extent cx="2083241" cy="0"/>
                <wp:effectExtent l="0" t="0" r="12700" b="12700"/>
                <wp:wrapNone/>
                <wp:docPr id="2" name="Gerade Verbindung 2"/>
                <wp:cNvGraphicFramePr/>
                <a:graphic xmlns:a="http://schemas.openxmlformats.org/drawingml/2006/main">
                  <a:graphicData uri="http://schemas.microsoft.com/office/word/2010/wordprocessingShape">
                    <wps:wsp>
                      <wps:cNvCnPr/>
                      <wps:spPr>
                        <a:xfrm>
                          <a:off x="0" y="0"/>
                          <a:ext cx="208324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C56F20"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25pt,10.7pt" to="240.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" strokecolor="black [3200]" strokeweight=".5pt">
                <v:stroke joinstyle="miter"/>
              </v:line>
            </w:pict>
          </mc:Fallback>
        </mc:AlternateContent>
      </w:r>
      <w:r>
        <w:t xml:space="preserve">Received </w:t>
      </w:r>
    </w:p>
    <w:p w:rsidR="00613218" w:rsidRDefault="007D6FC3" w:rsidP="00613218">
      <w:pPr>
        <w:pStyle w:val="00GENGrundtext"/>
        <w:sectPr w:rsidR="00613218" w:rsidSect="007D6FC3">
          <w:type w:val="continuous"/>
          <w:pgSz w:w="11900" w:h="16840"/>
          <w:pgMar w:top="851" w:right="851" w:bottom="816" w:left="851" w:header="720" w:footer="561" w:gutter="0"/>
          <w:cols w:num="2" w:space="708"/>
          <w:docGrid w:linePitch="360"/>
        </w:sectPr>
      </w:pPr>
      <w:r>
        <w:rPr>
          <w:noProof/>
          <w:lang w:val="de-CH" w:eastAsia="de-CH"/>
        </w:rPr>
        <mc:AlternateContent>
          <mc:Choice Requires="wps">
            <w:drawing>
              <wp:anchor distT="0" distB="0" distL="114300" distR="114300" simplePos="0" relativeHeight="251661312" behindDoc="0" locked="0" layoutInCell="1" allowOverlap="1" wp14:anchorId="3EDA2DA0" wp14:editId="5315301C">
                <wp:simplePos x="0" y="0"/>
                <wp:positionH relativeFrom="column">
                  <wp:posOffset>1390015</wp:posOffset>
                </wp:positionH>
                <wp:positionV relativeFrom="paragraph">
                  <wp:posOffset>118110</wp:posOffset>
                </wp:positionV>
                <wp:extent cx="1667933" cy="0"/>
                <wp:effectExtent l="0" t="0" r="27940" b="19050"/>
                <wp:wrapNone/>
                <wp:docPr id="3" name="Gerade Verbindung 3"/>
                <wp:cNvGraphicFramePr/>
                <a:graphic xmlns:a="http://schemas.openxmlformats.org/drawingml/2006/main">
                  <a:graphicData uri="http://schemas.microsoft.com/office/word/2010/wordprocessingShape">
                    <wps:wsp>
                      <wps:cNvCnPr/>
                      <wps:spPr>
                        <a:xfrm flipV="1">
                          <a:off x="0" y="0"/>
                          <a:ext cx="166793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6AF42" id="Gerade Verbindung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9.3pt" to="240.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" strokecolor="black [3200]" strokeweight=".5pt">
                <v:stroke joinstyle="miter"/>
              </v:line>
            </w:pict>
          </mc:Fallback>
        </mc:AlternateContent>
      </w:r>
      <w:r>
        <w:t xml:space="preserve">Collection proceeding no. </w:t>
      </w:r>
    </w:p>
    <w:p w:rsidR="00613218" w:rsidRDefault="00613218" w:rsidP="00613218">
      <w:pPr>
        <w:pStyle w:val="04GENUntertitelschwarz"/>
      </w:pPr>
      <w:r>
        <w:t xml:space="preserve">Debtor </w:t>
      </w:r>
    </w:p>
    <w:p w:rsidR="00613218" w:rsidRPr="00613218" w:rsidRDefault="00613218" w:rsidP="00613218">
      <w:pPr>
        <w:pStyle w:val="00GENGrundtext"/>
      </w:pPr>
      <w:r>
        <w:t>(Surname and first name or company; address, postcode, town/city</w:t>
      </w:r>
    </w:p>
    <w:p w:rsidR="00613218" w:rsidRPr="00777FE7" w:rsidRDefault="00613218" w:rsidP="00613218">
      <w:pPr>
        <w:pStyle w:val="00GENGrundtext"/>
        <w:spacing w:after="0"/>
      </w:pPr>
      <w:r>
        <w:fldChar w:fldCharType="begin" w:fldLock="1">
          <w:ffData>
            <w:name w:val="Text1"/>
            <w:enabled/>
            <w:calcOnExit w:val="0"/>
            <w:statusText w:type="text" w:val="Surname and first name or company"/>
            <w:textInput/>
          </w:ffData>
        </w:fldChar>
      </w:r>
      <w:bookmarkStart w:id="0" w:name="Text1"/>
      <w:r>
        <w:instrText xml:space="preserve"> FORMTEXT </w:instrText>
      </w:r>
      <w:r>
        <w:fldChar w:fldCharType="separate"/>
      </w:r>
      <w:r>
        <w:t> </w:t>
      </w:r>
      <w:r>
        <w:t> </w:t>
      </w:r>
      <w:r>
        <w:t> </w:t>
      </w:r>
      <w:r>
        <w:t> </w:t>
      </w:r>
      <w:r>
        <w:t> </w:t>
      </w:r>
      <w:r>
        <w:fldChar w:fldCharType="end"/>
      </w:r>
      <w:bookmarkEnd w:id="0"/>
    </w:p>
    <w:p w:rsidR="00613218" w:rsidRPr="00777FE7" w:rsidRDefault="00613218" w:rsidP="00613218">
      <w:pPr>
        <w:pStyle w:val="00GENGrundtext"/>
        <w:spacing w:after="0"/>
      </w:pPr>
      <w:r>
        <w:fldChar w:fldCharType="begin" w:fldLock="1">
          <w:ffData>
            <w:name w:val=""/>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Pr="00613218" w:rsidRDefault="00613218" w:rsidP="001821AF">
      <w:pPr>
        <w:pStyle w:val="00GENGrundtext"/>
        <w:rPr>
          <w:rStyle w:val="Fett"/>
          <w:b w:val="0"/>
          <w:bCs w:val="0"/>
        </w:rPr>
      </w:pPr>
      <w:r>
        <w:rPr>
          <w:rStyle w:val="Fett"/>
        </w:rPr>
        <w:t>Contact for enquiries</w:t>
      </w:r>
      <w:bookmarkStart w:id="1" w:name="_GoBack"/>
      <w:bookmarkEnd w:id="1"/>
    </w:p>
    <w:p w:rsidR="00613218" w:rsidRDefault="00613218" w:rsidP="00613218">
      <w:pPr>
        <w:pStyle w:val="00GENGrundtext"/>
      </w:pPr>
      <w:r>
        <w:t xml:space="preserve">Telephone or e-mail </w:t>
      </w:r>
      <w:r>
        <w:fldChar w:fldCharType="begin" w:fldLock="1">
          <w:ffData>
            <w:name w:val=""/>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Pr="00613218" w:rsidRDefault="00613218" w:rsidP="00613218">
      <w:pPr>
        <w:pStyle w:val="04GENUntertitelschwarz"/>
      </w:pPr>
      <w:r>
        <w:br w:type="column"/>
      </w:r>
      <w:r>
        <w:t>Address of the debt enforcement office</w:t>
      </w:r>
    </w:p>
    <w:p w:rsidR="00613218" w:rsidRPr="00777FE7" w:rsidRDefault="00613218" w:rsidP="00613218">
      <w:pPr>
        <w:pStyle w:val="00GENGrundtext"/>
        <w:spacing w:after="0"/>
      </w:pPr>
      <w:r>
        <w:fldChar w:fldCharType="begin" w:fldLock="1">
          <w:ffData>
            <w:name w:val=""/>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Pr="00777FE7" w:rsidRDefault="00613218" w:rsidP="00613218">
      <w:pPr>
        <w:pStyle w:val="00GENGrundtext"/>
        <w:spacing w:after="0"/>
      </w:pPr>
      <w:r>
        <w:fldChar w:fldCharType="begin" w:fldLock="1">
          <w:ffData>
            <w:name w:val=""/>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Default="00613218" w:rsidP="00613218">
      <w:pPr>
        <w:pStyle w:val="00GENGrundtext"/>
        <w:rPr>
          <w:b/>
        </w:rPr>
        <w:sectPr w:rsidR="00613218" w:rsidSect="00613218">
          <w:type w:val="continuous"/>
          <w:pgSz w:w="11900" w:h="16840"/>
          <w:pgMar w:top="851" w:right="851" w:bottom="816" w:left="851" w:header="720" w:footer="561" w:gutter="0"/>
          <w:cols w:num="2" w:space="708"/>
          <w:docGrid w:linePitch="360"/>
        </w:sectPr>
      </w:pPr>
      <w:r>
        <w:fldChar w:fldCharType="begin" w:fldLock="1">
          <w:ffData>
            <w:name w:val=""/>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Default="00613218" w:rsidP="00613218">
      <w:pPr>
        <w:pStyle w:val="04GENUntertitelschwarz"/>
      </w:pPr>
      <w:r>
        <w:t>Creditor</w:t>
      </w:r>
    </w:p>
    <w:p w:rsidR="00613218" w:rsidRPr="00613218" w:rsidRDefault="00613218" w:rsidP="00613218">
      <w:pPr>
        <w:pStyle w:val="00GENGrundtext"/>
      </w:pPr>
      <w:r>
        <w:t>(Surname and first name or company; address, postcode, town/city</w:t>
      </w:r>
    </w:p>
    <w:p w:rsidR="00613218" w:rsidRPr="00777FE7" w:rsidRDefault="00613218" w:rsidP="00613218">
      <w:pPr>
        <w:pStyle w:val="00GENGrundtext"/>
        <w:spacing w:after="0"/>
      </w:pPr>
      <w:r>
        <w:fldChar w:fldCharType="begin" w:fldLock="1">
          <w:ffData>
            <w:name w:val="Text1"/>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Pr="00777FE7" w:rsidRDefault="00613218" w:rsidP="00613218">
      <w:pPr>
        <w:pStyle w:val="00GENGrundtext"/>
        <w:spacing w:after="0"/>
      </w:pPr>
      <w:r>
        <w:fldChar w:fldCharType="begin" w:fldLock="1">
          <w:ffData>
            <w:name w:val=""/>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Pr="00777FE7" w:rsidRDefault="00613218" w:rsidP="00613218">
      <w:pPr>
        <w:pStyle w:val="00GENGrundtext"/>
      </w:pPr>
      <w:r>
        <w:fldChar w:fldCharType="begin" w:fldLock="1">
          <w:ffData>
            <w:name w:val=""/>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Pr="00613218" w:rsidRDefault="00613218" w:rsidP="00613218">
      <w:pPr>
        <w:pStyle w:val="04GENUntertitelschwarz"/>
      </w:pPr>
      <w:r>
        <w:t xml:space="preserve">Represented by </w:t>
      </w:r>
    </w:p>
    <w:p w:rsidR="00613218" w:rsidRPr="00613218" w:rsidRDefault="00613218" w:rsidP="00613218">
      <w:pPr>
        <w:pStyle w:val="00GENGrundtext"/>
      </w:pPr>
      <w:r>
        <w:t>(Surname and first name or company; address, postcode, town/city</w:t>
      </w:r>
    </w:p>
    <w:p w:rsidR="00613218" w:rsidRPr="00777FE7" w:rsidRDefault="00613218" w:rsidP="00613218">
      <w:pPr>
        <w:pStyle w:val="00GENGrundtext"/>
        <w:spacing w:after="0"/>
      </w:pPr>
      <w:r>
        <w:fldChar w:fldCharType="begin" w:fldLock="1">
          <w:ffData>
            <w:name w:val="Text1"/>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Pr="00777FE7" w:rsidRDefault="00613218" w:rsidP="00613218">
      <w:pPr>
        <w:pStyle w:val="00GENGrundtext"/>
        <w:spacing w:after="0"/>
      </w:pPr>
      <w:r>
        <w:fldChar w:fldCharType="begin" w:fldLock="1">
          <w:ffData>
            <w:name w:val=""/>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Pr="00777FE7" w:rsidRDefault="00613218" w:rsidP="00613218">
      <w:pPr>
        <w:pStyle w:val="00GENGrundtext"/>
      </w:pPr>
      <w:r>
        <w:fldChar w:fldCharType="begin" w:fldLock="1">
          <w:ffData>
            <w:name w:val=""/>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Pr="00215867" w:rsidRDefault="00613218" w:rsidP="00215867">
      <w:pPr>
        <w:pStyle w:val="03GENUntertitelrot"/>
        <w:spacing w:before="240"/>
        <w:rPr>
          <w:rFonts w:cs="Times New Roman (Textkörper CS)"/>
          <w:spacing w:val="-8"/>
        </w:rPr>
      </w:pPr>
      <w:r>
        <w:t xml:space="preserve">Non-disclosure of the following debt collection </w:t>
      </w:r>
      <w:proofErr w:type="gramStart"/>
      <w:r>
        <w:t>is requested</w:t>
      </w:r>
      <w:proofErr w:type="gramEnd"/>
      <w:r>
        <w:t>:</w:t>
      </w:r>
    </w:p>
    <w:p w:rsidR="00613218" w:rsidRPr="00777FE7" w:rsidRDefault="00613218" w:rsidP="00613218">
      <w:pPr>
        <w:pStyle w:val="00GENGrundtext"/>
      </w:pPr>
      <w:r>
        <w:t xml:space="preserve">Collection proceeding no. </w:t>
      </w:r>
      <w:r>
        <w:fldChar w:fldCharType="begin" w:fldLock="1">
          <w:ffData>
            <w:name w:val=""/>
            <w:enabled/>
            <w:calcOnExit w:val="0"/>
            <w:statusText w:type="text" w:val="Surname and first name or company"/>
            <w:textInput/>
          </w:ffData>
        </w:fldChar>
      </w:r>
      <w:r>
        <w:instrText xml:space="preserve"> FORMTEXT </w:instrText>
      </w:r>
      <w:r>
        <w:fldChar w:fldCharType="separate"/>
      </w:r>
      <w:r>
        <w:t> </w:t>
      </w:r>
      <w:r>
        <w:t> </w:t>
      </w:r>
      <w:r>
        <w:t> </w:t>
      </w:r>
      <w:r>
        <w:t> </w:t>
      </w:r>
      <w:r>
        <w:t> </w:t>
      </w:r>
      <w:r>
        <w:fldChar w:fldCharType="end"/>
      </w:r>
    </w:p>
    <w:p w:rsidR="00613218" w:rsidRPr="00777FE7" w:rsidRDefault="007D6FC3" w:rsidP="00613218">
      <w:pPr>
        <w:pStyle w:val="00GENGrundtext"/>
      </w:pPr>
      <w:r>
        <w:rPr>
          <w:noProof/>
          <w:lang w:val="de-CH" w:eastAsia="de-CH"/>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281777</wp:posOffset>
                </wp:positionV>
                <wp:extent cx="6508750" cy="2166620"/>
                <wp:effectExtent l="0" t="0" r="19050" b="16510"/>
                <wp:wrapTopAndBottom/>
                <wp:docPr id="8" name="Textfeld 8"/>
                <wp:cNvGraphicFramePr/>
                <a:graphic xmlns:a="http://schemas.openxmlformats.org/drawingml/2006/main">
                  <a:graphicData uri="http://schemas.microsoft.com/office/word/2010/wordprocessingShape">
                    <wps:wsp>
                      <wps:cNvSpPr txBox="1"/>
                      <wps:spPr>
                        <a:xfrm>
                          <a:off x="0" y="0"/>
                          <a:ext cx="6508750" cy="2166620"/>
                        </a:xfrm>
                        <a:prstGeom prst="rect">
                          <a:avLst/>
                        </a:prstGeom>
                        <a:solidFill>
                          <a:schemeClr val="lt1"/>
                        </a:solidFill>
                        <a:ln w="6350">
                          <a:solidFill>
                            <a:prstClr val="black"/>
                          </a:solidFill>
                        </a:ln>
                      </wps:spPr>
                      <wps:txbx>
                        <w:txbxContent>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The applicant hereby declares that he/she considers the aforementioned </w:t>
                            </w:r>
                            <w:r>
                              <w:rPr>
                                <w:b/>
                                <w:sz w:val="16"/>
                                <w14:textOutline w14:w="9525" w14:cap="rnd" w14:cmpd="sng" w14:algn="ctr">
                                  <w14:noFill/>
                                  <w14:prstDash w14:val="solid"/>
                                  <w14:bevel/>
                                </w14:textOutline>
                              </w:rPr>
                              <w:t>debt collection</w:t>
                            </w:r>
                            <w:r>
                              <w:rPr>
                                <w:sz w:val="16"/>
                                <w14:textOutline w14:w="9525" w14:cap="rnd" w14:cmpd="sng" w14:algn="ctr">
                                  <w14:noFill/>
                                  <w14:prstDash w14:val="solid"/>
                                  <w14:bevel/>
                                </w14:textOutline>
                              </w:rPr>
                              <w:t xml:space="preserve"> to be </w:t>
                            </w:r>
                            <w:r>
                              <w:rPr>
                                <w:b/>
                                <w:sz w:val="16"/>
                                <w14:textOutline w14:w="9525" w14:cap="rnd" w14:cmpd="sng" w14:algn="ctr">
                                  <w14:noFill/>
                                  <w14:prstDash w14:val="solid"/>
                                  <w14:bevel/>
                                </w14:textOutline>
                              </w:rPr>
                              <w:t>unjustified</w:t>
                            </w:r>
                            <w:r>
                              <w:rPr>
                                <w:sz w:val="16"/>
                                <w14:textOutline w14:w="9525" w14:cap="rnd" w14:cmpd="sng" w14:algn="ctr">
                                  <w14:noFill/>
                                  <w14:prstDash w14:val="solid"/>
                                  <w14:bevel/>
                                </w14:textOutline>
                              </w:rPr>
                              <w:t xml:space="preserve"> and has filed an </w:t>
                            </w:r>
                            <w:r>
                              <w:rPr>
                                <w:b/>
                                <w:sz w:val="16"/>
                                <w14:textOutline w14:w="9525" w14:cap="rnd" w14:cmpd="sng" w14:algn="ctr">
                                  <w14:noFill/>
                                  <w14:prstDash w14:val="solid"/>
                                  <w14:bevel/>
                                </w14:textOutline>
                              </w:rPr>
                              <w:t>objection</w:t>
                            </w:r>
                            <w:r>
                              <w:rPr>
                                <w:sz w:val="16"/>
                                <w14:textOutline w14:w="9525" w14:cap="rnd" w14:cmpd="sng" w14:algn="ctr">
                                  <w14:noFill/>
                                  <w14:prstDash w14:val="solid"/>
                                  <w14:bevel/>
                                </w14:textOutline>
                              </w:rPr>
                              <w:t xml:space="preserve"> against the payment order. He/she further states that he/she is not aware of any request to dismiss the objection (leave to continue enforcement proceedings) or of any action for the recognition of a claim in relation to the aforementioned debt collection. </w:t>
                            </w:r>
                          </w:p>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This request </w:t>
                            </w:r>
                            <w:proofErr w:type="gramStart"/>
                            <w:r>
                              <w:rPr>
                                <w:sz w:val="16"/>
                                <w14:textOutline w14:w="9525" w14:cap="rnd" w14:cmpd="sng" w14:algn="ctr">
                                  <w14:noFill/>
                                  <w14:prstDash w14:val="solid"/>
                                  <w14:bevel/>
                                </w14:textOutline>
                              </w:rPr>
                              <w:t>may be made</w:t>
                            </w:r>
                            <w:proofErr w:type="gramEnd"/>
                            <w:r>
                              <w:rPr>
                                <w:sz w:val="16"/>
                                <w14:textOutline w14:w="9525" w14:cap="rnd" w14:cmpd="sng" w14:algn="ctr">
                                  <w14:noFill/>
                                  <w14:prstDash w14:val="solid"/>
                                  <w14:bevel/>
                                </w14:textOutline>
                              </w:rPr>
                              <w:t xml:space="preserve"> </w:t>
                            </w:r>
                            <w:r>
                              <w:rPr>
                                <w:b/>
                                <w:sz w:val="16"/>
                                <w14:textOutline w14:w="9525" w14:cap="rnd" w14:cmpd="sng" w14:algn="ctr">
                                  <w14:noFill/>
                                  <w14:prstDash w14:val="solid"/>
                                  <w14:bevel/>
                                </w14:textOutline>
                              </w:rPr>
                              <w:t>no earlier than three months after serving the order for payment</w:t>
                            </w:r>
                            <w:r>
                              <w:rPr>
                                <w:sz w:val="16"/>
                                <w14:textOutline w14:w="9525" w14:cap="rnd" w14:cmpd="sng" w14:algn="ctr">
                                  <w14:noFill/>
                                  <w14:prstDash w14:val="solid"/>
                                  <w14:bevel/>
                                </w14:textOutline>
                              </w:rPr>
                              <w:t xml:space="preserve">. Requests submitted prematurely may be rejected and subject to costs. </w:t>
                            </w:r>
                          </w:p>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After receipt of this request, the creditor </w:t>
                            </w:r>
                            <w:proofErr w:type="gramStart"/>
                            <w:r>
                              <w:rPr>
                                <w:sz w:val="16"/>
                                <w14:textOutline w14:w="9525" w14:cap="rnd" w14:cmpd="sng" w14:algn="ctr">
                                  <w14:noFill/>
                                  <w14:prstDash w14:val="solid"/>
                                  <w14:bevel/>
                                </w14:textOutline>
                              </w:rPr>
                              <w:t>is requested</w:t>
                            </w:r>
                            <w:proofErr w:type="gramEnd"/>
                            <w:r>
                              <w:rPr>
                                <w:sz w:val="16"/>
                                <w14:textOutline w14:w="9525" w14:cap="rnd" w14:cmpd="sng" w14:algn="ctr">
                                  <w14:noFill/>
                                  <w14:prstDash w14:val="solid"/>
                                  <w14:bevel/>
                                </w14:textOutline>
                              </w:rPr>
                              <w:t xml:space="preserve"> by the office to declare within 20 days whether they have filed a request for the dismissal of the objection (leave to continue enforcement proceedings) or whether they have filed a court action. If this is not the case (or if no such statement is made), the request is approved and the aforementioned debt collection will no longer be disclosed to third parties. If the creditor subsequently submits a request for the dismissal of the objection or an action for the recognition of a claim and notifies the office of this, the debt enforcement proceedings in question </w:t>
                            </w:r>
                            <w:proofErr w:type="gramStart"/>
                            <w:r>
                              <w:rPr>
                                <w:sz w:val="16"/>
                                <w14:textOutline w14:w="9525" w14:cap="rnd" w14:cmpd="sng" w14:algn="ctr">
                                  <w14:noFill/>
                                  <w14:prstDash w14:val="solid"/>
                                  <w14:bevel/>
                                </w14:textOutline>
                              </w:rPr>
                              <w:t>will be disclosed</w:t>
                            </w:r>
                            <w:proofErr w:type="gramEnd"/>
                            <w:r>
                              <w:rPr>
                                <w:sz w:val="16"/>
                                <w14:textOutline w14:w="9525" w14:cap="rnd" w14:cmpd="sng" w14:algn="ctr">
                                  <w14:noFill/>
                                  <w14:prstDash w14:val="solid"/>
                                  <w14:bevel/>
                                </w14:textOutline>
                              </w:rPr>
                              <w:t xml:space="preserve"> to third parties again. </w:t>
                            </w:r>
                          </w:p>
                          <w:p w:rsidR="007D6FC3" w:rsidRPr="007D6FC3" w:rsidRDefault="007D6FC3" w:rsidP="007D6FC3">
                            <w:pPr>
                              <w:pStyle w:val="00GENGrundtext"/>
                              <w:spacing w:after="120" w:line="220" w:lineRule="exact"/>
                            </w:pPr>
                            <w:r>
                              <w:rPr>
                                <w:sz w:val="16"/>
                                <w14:textOutline w14:w="9525" w14:cap="rnd" w14:cmpd="sng" w14:algn="ctr">
                                  <w14:noFill/>
                                  <w14:prstDash w14:val="solid"/>
                                  <w14:bevel/>
                                </w14:textOutline>
                              </w:rPr>
                              <w:t xml:space="preserve">In accordance with Art. 12b </w:t>
                            </w:r>
                            <w:proofErr w:type="spellStart"/>
                            <w:r>
                              <w:rPr>
                                <w:sz w:val="16"/>
                                <w14:textOutline w14:w="9525" w14:cap="rnd" w14:cmpd="sng" w14:algn="ctr">
                                  <w14:noFill/>
                                  <w14:prstDash w14:val="solid"/>
                                  <w14:bevel/>
                                </w14:textOutline>
                              </w:rPr>
                              <w:t>GebV</w:t>
                            </w:r>
                            <w:proofErr w:type="spellEnd"/>
                            <w:r>
                              <w:rPr>
                                <w:sz w:val="16"/>
                                <w14:textOutline w14:w="9525" w14:cap="rnd" w14:cmpd="sng" w14:algn="ctr">
                                  <w14:noFill/>
                                  <w14:prstDash w14:val="solid"/>
                                  <w14:bevel/>
                                </w14:textOutline>
                              </w:rPr>
                              <w:t xml:space="preserve"> </w:t>
                            </w:r>
                            <w:proofErr w:type="spellStart"/>
                            <w:r>
                              <w:rPr>
                                <w:sz w:val="16"/>
                                <w14:textOutline w14:w="9525" w14:cap="rnd" w14:cmpd="sng" w14:algn="ctr">
                                  <w14:noFill/>
                                  <w14:prstDash w14:val="solid"/>
                                  <w14:bevel/>
                                </w14:textOutline>
                              </w:rPr>
                              <w:t>SchKG</w:t>
                            </w:r>
                            <w:proofErr w:type="spellEnd"/>
                            <w:r>
                              <w:rPr>
                                <w:sz w:val="16"/>
                                <w14:textOutline w14:w="9525" w14:cap="rnd" w14:cmpd="sng" w14:algn="ctr">
                                  <w14:noFill/>
                                  <w14:prstDash w14:val="solid"/>
                                  <w14:bevel/>
                                </w14:textOutline>
                              </w:rPr>
                              <w:t xml:space="preserve">, the flat fee for this request is </w:t>
                            </w:r>
                            <w:r>
                              <w:rPr>
                                <w:b/>
                                <w:sz w:val="16"/>
                                <w14:textOutline w14:w="9525" w14:cap="rnd" w14:cmpd="sng" w14:algn="ctr">
                                  <w14:noFill/>
                                  <w14:prstDash w14:val="solid"/>
                                  <w14:bevel/>
                                </w14:textOutline>
                              </w:rPr>
                              <w:t>CHF 40</w:t>
                            </w:r>
                            <w:r>
                              <w:rPr>
                                <w:sz w:val="16"/>
                                <w14:textOutline w14:w="9525" w14:cap="rnd" w14:cmpd="sng" w14:algn="ctr">
                                  <w14:noFill/>
                                  <w14:prstDash w14:val="solid"/>
                                  <w14:bevel/>
                                </w14:textOutline>
                              </w:rPr>
                              <w:t xml:space="preserve">. It also includes any expenses of the office. The fee is payable irrespective of whether the request is approved or rejected. </w:t>
                            </w:r>
                          </w:p>
                        </w:txbxContent>
                      </wps:txbx>
                      <wps:bodyPr rot="0" spcFirstLastPara="0" vertOverflow="overflow" horzOverflow="overflow" vert="horz" wrap="square" lIns="90000" tIns="90000" rIns="91440" bIns="9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feld 8" o:spid="_x0000_s1026" type="#_x0000_t202" style="position:absolute;margin-left:.2pt;margin-top:22.2pt;width:512.5pt;height:1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" fillcolor="white [3201]" strokeweight=".5pt">
                <v:textbox style="mso-fit-shape-to-text:t" inset="2.5mm,2.5mm,,2.5mm">
                  <w:txbxContent>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The applicant hereby declares that he/she considers the aforementioned </w:t>
                      </w:r>
                      <w:r>
                        <w:rPr>
                          <w:sz w:val="16"/>
                          <w14:textOutline w14:w="9525" w14:cap="rnd" w14:cmpd="sng" w14:algn="ctr">
                            <w14:noFill/>
                            <w14:prstDash w14:val="solid"/>
                            <w14:bevel/>
                          </w14:textOutline>
                          <w:b/>
                        </w:rPr>
                        <w:t xml:space="preserve">debt collection</w:t>
                      </w:r>
                      <w:r>
                        <w:rPr>
                          <w:sz w:val="16"/>
                          <w14:textOutline w14:w="9525" w14:cap="rnd" w14:cmpd="sng" w14:algn="ctr">
                            <w14:noFill/>
                            <w14:prstDash w14:val="solid"/>
                            <w14:bevel/>
                          </w14:textOutline>
                        </w:rPr>
                        <w:t xml:space="preserve"> to be </w:t>
                      </w:r>
                      <w:r>
                        <w:rPr>
                          <w:sz w:val="16"/>
                          <w14:textOutline w14:w="9525" w14:cap="rnd" w14:cmpd="sng" w14:algn="ctr">
                            <w14:noFill/>
                            <w14:prstDash w14:val="solid"/>
                            <w14:bevel/>
                          </w14:textOutline>
                          <w:b/>
                        </w:rPr>
                        <w:t xml:space="preserve">unjustified</w:t>
                      </w:r>
                      <w:r>
                        <w:rPr>
                          <w:sz w:val="16"/>
                          <w14:textOutline w14:w="9525" w14:cap="rnd" w14:cmpd="sng" w14:algn="ctr">
                            <w14:noFill/>
                            <w14:prstDash w14:val="solid"/>
                            <w14:bevel/>
                          </w14:textOutline>
                        </w:rPr>
                        <w:t xml:space="preserve"> and has filed an </w:t>
                      </w:r>
                      <w:r>
                        <w:rPr>
                          <w:sz w:val="16"/>
                          <w14:textOutline w14:w="9525" w14:cap="rnd" w14:cmpd="sng" w14:algn="ctr">
                            <w14:noFill/>
                            <w14:prstDash w14:val="solid"/>
                            <w14:bevel/>
                          </w14:textOutline>
                          <w:b/>
                        </w:rPr>
                        <w:t xml:space="preserve">objection</w:t>
                      </w:r>
                      <w:r>
                        <w:rPr>
                          <w:sz w:val="16"/>
                          <w14:textOutline w14:w="9525" w14:cap="rnd" w14:cmpd="sng" w14:algn="ctr">
                            <w14:noFill/>
                            <w14:prstDash w14:val="solid"/>
                            <w14:bevel/>
                          </w14:textOutline>
                        </w:rPr>
                        <w:t xml:space="preserve"> against the payment order.</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He/she further states that he/she is not aware of any request to dismiss the objection (leave to continue enforcement proceedings) or of any action for the recognition of a claim in relation to the aforementioned debt collection.</w:t>
                      </w:r>
                      <w:r>
                        <w:rPr>
                          <w:sz w:val="16"/>
                          <w14:textOutline w14:w="9525" w14:cap="rnd" w14:cmpd="sng" w14:algn="ctr">
                            <w14:noFill/>
                            <w14:prstDash w14:val="solid"/>
                            <w14:bevel/>
                          </w14:textOutline>
                        </w:rPr>
                        <w:t xml:space="preserve"> </w:t>
                      </w:r>
                    </w:p>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This request may be made </w:t>
                      </w:r>
                      <w:r>
                        <w:rPr>
                          <w:sz w:val="16"/>
                          <w14:textOutline w14:w="9525" w14:cap="rnd" w14:cmpd="sng" w14:algn="ctr">
                            <w14:noFill/>
                            <w14:prstDash w14:val="solid"/>
                            <w14:bevel/>
                          </w14:textOutline>
                          <w:b/>
                        </w:rPr>
                        <w:t xml:space="preserve">no earlier than three months after serving the order for payment</w:t>
                      </w:r>
                      <w:r>
                        <w:rPr>
                          <w:sz w:val="16"/>
                          <w14:textOutline w14:w="9525" w14:cap="rnd" w14:cmpd="sng" w14:algn="ctr">
                            <w14:noFill/>
                            <w14:prstDash w14:val="solid"/>
                            <w14:bevel/>
                          </w14:textOutline>
                        </w:rPr>
                        <w:t xml:space="preserve">.</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Requests submitted prematurely may be rejected and subject to costs.</w:t>
                      </w:r>
                      <w:r>
                        <w:rPr>
                          <w:sz w:val="16"/>
                          <w14:textOutline w14:w="9525" w14:cap="rnd" w14:cmpd="sng" w14:algn="ctr">
                            <w14:noFill/>
                            <w14:prstDash w14:val="solid"/>
                            <w14:bevel/>
                          </w14:textOutline>
                        </w:rPr>
                        <w:t xml:space="preserve"> </w:t>
                      </w:r>
                    </w:p>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After receipt of this request, the creditor is requested by the office to declare within 20 days whether they have filed a request for the dismissal of the objection (leave to continue enforcement proceedings) or whether they have filed a court action.</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If this is not the case (or if no such statement is made), the request is approved and the aforementioned debt collection will no longer be disclosed to third parties.</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If the creditor subsequently submits a request for the dismissal of the objection or an action for the recognition of a claim and notifies the office of this, the debt enforcement proceedings in question will be disclosed to third parties again.</w:t>
                      </w:r>
                      <w:r>
                        <w:rPr>
                          <w:sz w:val="16"/>
                          <w14:textOutline w14:w="9525" w14:cap="rnd" w14:cmpd="sng" w14:algn="ctr">
                            <w14:noFill/>
                            <w14:prstDash w14:val="solid"/>
                            <w14:bevel/>
                          </w14:textOutline>
                        </w:rPr>
                        <w:t xml:space="preserve"> </w:t>
                      </w:r>
                    </w:p>
                    <w:p w:rsidR="007D6FC3" w:rsidRPr="007D6FC3" w:rsidRDefault="007D6FC3" w:rsidP="007D6FC3">
                      <w:pPr>
                        <w:pStyle w:val="00GENGrundtext"/>
                        <w:spacing w:after="120" w:line="220" w:lineRule="exact"/>
                      </w:pPr>
                      <w:r>
                        <w:rPr>
                          <w:sz w:val="16"/>
                          <w14:textOutline w14:w="9525" w14:cap="rnd" w14:cmpd="sng" w14:algn="ctr">
                            <w14:noFill/>
                            <w14:prstDash w14:val="solid"/>
                            <w14:bevel/>
                          </w14:textOutline>
                        </w:rPr>
                        <w:t xml:space="preserve">In accordance with Art. 12b GebV SchKG, the flat fee for this request is </w:t>
                      </w:r>
                      <w:r>
                        <w:rPr>
                          <w:sz w:val="16"/>
                          <w14:textOutline w14:w="9525" w14:cap="rnd" w14:cmpd="sng" w14:algn="ctr">
                            <w14:noFill/>
                            <w14:prstDash w14:val="solid"/>
                            <w14:bevel/>
                          </w14:textOutline>
                          <w:b/>
                        </w:rPr>
                        <w:t xml:space="preserve">CHF 40</w:t>
                      </w:r>
                      <w:r>
                        <w:rPr>
                          <w:sz w:val="16"/>
                          <w14:textOutline w14:w="9525" w14:cap="rnd" w14:cmpd="sng" w14:algn="ctr">
                            <w14:noFill/>
                            <w14:prstDash w14:val="solid"/>
                            <w14:bevel/>
                          </w14:textOutline>
                        </w:rPr>
                        <w:t xml:space="preserve">.</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It also includes any expenses of the office.</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The fee is payable irrespective of whether the request is approved or rejected.</w:t>
                      </w:r>
                      <w:r>
                        <w:rPr>
                          <w:sz w:val="16"/>
                          <w14:textOutline w14:w="9525" w14:cap="rnd" w14:cmpd="sng" w14:algn="ctr">
                            <w14:noFill/>
                            <w14:prstDash w14:val="solid"/>
                            <w14:bevel/>
                          </w14:textOutline>
                        </w:rPr>
                        <w:t xml:space="preserve"> </w:t>
                      </w:r>
                    </w:p>
                  </w:txbxContent>
                </v:textbox>
                <w10:wrap type="topAndBottom"/>
              </v:shape>
            </w:pict>
          </mc:Fallback>
        </mc:AlternateContent>
      </w:r>
      <w:r>
        <w:t xml:space="preserve">Order for payment served on </w:t>
      </w:r>
      <w:r w:rsidR="00613218">
        <w:fldChar w:fldCharType="begin" w:fldLock="1">
          <w:ffData>
            <w:name w:val=""/>
            <w:enabled/>
            <w:calcOnExit w:val="0"/>
            <w:statusText w:type="text" w:val="Surname and first name or company"/>
            <w:textInput/>
          </w:ffData>
        </w:fldChar>
      </w:r>
      <w:r w:rsidR="00613218">
        <w:instrText xml:space="preserve"> FORMTEXT </w:instrText>
      </w:r>
      <w:r w:rsidR="00613218">
        <w:fldChar w:fldCharType="separate"/>
      </w:r>
      <w:r>
        <w:t> </w:t>
      </w:r>
      <w:r>
        <w:t> </w:t>
      </w:r>
      <w:r>
        <w:t> </w:t>
      </w:r>
      <w:r>
        <w:t> </w:t>
      </w:r>
      <w:r>
        <w:t> </w:t>
      </w:r>
      <w:r w:rsidR="00613218">
        <w:fldChar w:fldCharType="end"/>
      </w:r>
    </w:p>
    <w:p w:rsidR="00613218" w:rsidRPr="00613218" w:rsidRDefault="00613218" w:rsidP="007D6FC3">
      <w:pPr>
        <w:pStyle w:val="04GENUntertitelschwarz"/>
        <w:spacing w:before="320"/>
      </w:pPr>
      <w:r>
        <w:t>Comments</w:t>
      </w:r>
    </w:p>
    <w:p w:rsidR="00613218" w:rsidRPr="00613218" w:rsidRDefault="00215867" w:rsidP="00613218">
      <w:pPr>
        <w:pStyle w:val="00GENGrundtext"/>
      </w:pPr>
      <w:r>
        <w:rPr>
          <w:noProof/>
          <w:lang w:val="de-CH" w:eastAsia="de-CH"/>
        </w:rPr>
        <mc:AlternateContent>
          <mc:Choice Requires="wps">
            <w:drawing>
              <wp:anchor distT="0" distB="0" distL="114300" distR="114300" simplePos="0" relativeHeight="251664384" behindDoc="0" locked="0" layoutInCell="1" allowOverlap="1" wp14:anchorId="17DA5C7B" wp14:editId="2F1A8B8A">
                <wp:simplePos x="0" y="0"/>
                <wp:positionH relativeFrom="column">
                  <wp:posOffset>304</wp:posOffset>
                </wp:positionH>
                <wp:positionV relativeFrom="paragraph">
                  <wp:posOffset>300465</wp:posOffset>
                </wp:positionV>
                <wp:extent cx="3792772" cy="0"/>
                <wp:effectExtent l="0" t="0" r="17780" b="12700"/>
                <wp:wrapNone/>
                <wp:docPr id="1" name="Gerade Verbindung 1"/>
                <wp:cNvGraphicFramePr/>
                <a:graphic xmlns:a="http://schemas.openxmlformats.org/drawingml/2006/main">
                  <a:graphicData uri="http://schemas.microsoft.com/office/word/2010/wordprocessingShape">
                    <wps:wsp>
                      <wps:cNvCnPr/>
                      <wps:spPr>
                        <a:xfrm>
                          <a:off x="0" y="0"/>
                          <a:ext cx="37927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A8C95B" id="Gerade Verbindu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65pt" to="298.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" strokecolor="black [3200]" strokeweight=".5pt">
                <v:stroke joinstyle="miter"/>
              </v:line>
            </w:pict>
          </mc:Fallback>
        </mc:AlternateContent>
      </w:r>
      <w:r>
        <w:t xml:space="preserve">     </w:t>
      </w:r>
    </w:p>
    <w:p w:rsidR="00215867" w:rsidRDefault="00613218" w:rsidP="00613218">
      <w:pPr>
        <w:pStyle w:val="00GENGrundtext"/>
      </w:pPr>
      <w:r>
        <w:t>Date and signature of the applicant</w:t>
      </w:r>
      <w:r>
        <w:br w:type="page"/>
      </w:r>
    </w:p>
    <w:p w:rsidR="00613218" w:rsidRPr="00613218" w:rsidRDefault="00613218" w:rsidP="00215867">
      <w:pPr>
        <w:pStyle w:val="03GENUntertitelrot"/>
      </w:pPr>
      <w:r>
        <w:lastRenderedPageBreak/>
        <w:t xml:space="preserve">Legal information </w:t>
      </w:r>
    </w:p>
    <w:p w:rsidR="00613218" w:rsidRPr="00613218" w:rsidRDefault="00B31AE4" w:rsidP="00144ACC">
      <w:pPr>
        <w:pStyle w:val="04GENUntertitelschwarz"/>
      </w:pPr>
      <w:hyperlink r:id="rId14" w:anchor="art_8" w:history="1">
        <w:r w:rsidR="00613218" w:rsidRPr="002114F2">
          <w:rPr>
            <w:rStyle w:val="Hyperlink"/>
          </w:rPr>
          <w:t xml:space="preserve">Art. 8a </w:t>
        </w:r>
        <w:proofErr w:type="spellStart"/>
        <w:r w:rsidR="00613218" w:rsidRPr="002114F2">
          <w:rPr>
            <w:rStyle w:val="Hyperlink"/>
          </w:rPr>
          <w:t>SchKG</w:t>
        </w:r>
        <w:proofErr w:type="spellEnd"/>
      </w:hyperlink>
      <w:r w:rsidR="00613218">
        <w:t xml:space="preserve"> </w:t>
      </w:r>
      <w:r w:rsidR="00613218">
        <w:tab/>
      </w:r>
    </w:p>
    <w:p w:rsidR="00613218" w:rsidRPr="00613218" w:rsidRDefault="00613218" w:rsidP="00144ACC">
      <w:pPr>
        <w:pStyle w:val="04GENUntertitelschwarz"/>
      </w:pPr>
      <w:r>
        <w:t xml:space="preserve">E. Records of proceedings and registers / </w:t>
      </w:r>
      <w:proofErr w:type="gramStart"/>
      <w:r>
        <w:t>2</w:t>
      </w:r>
      <w:proofErr w:type="gramEnd"/>
      <w:r>
        <w:t>. Right to inspect</w:t>
      </w:r>
    </w:p>
    <w:p w:rsidR="00613218" w:rsidRPr="00613218" w:rsidRDefault="00613218" w:rsidP="001C277D">
      <w:pPr>
        <w:pStyle w:val="00GENGrundtext"/>
        <w:ind w:left="227" w:hanging="227"/>
      </w:pPr>
      <w:proofErr w:type="gramStart"/>
      <w:r>
        <w:rPr>
          <w:vertAlign w:val="superscript"/>
        </w:rPr>
        <w:t>1</w:t>
      </w:r>
      <w:r>
        <w:tab/>
        <w:t>Any person who can credibly demonstrate an interest may inspect the records and registers of the debt enforcement and bankruptcy offices and obtain extracts thereof.</w:t>
      </w:r>
      <w:proofErr w:type="gramEnd"/>
    </w:p>
    <w:p w:rsidR="00613218" w:rsidRPr="00613218" w:rsidRDefault="00613218" w:rsidP="001C277D">
      <w:pPr>
        <w:pStyle w:val="00GENGrundtext"/>
        <w:ind w:left="227" w:hanging="227"/>
      </w:pPr>
      <w:r>
        <w:rPr>
          <w:vertAlign w:val="superscript"/>
        </w:rPr>
        <w:t>2</w:t>
      </w:r>
      <w:r>
        <w:tab/>
        <w:t xml:space="preserve">In particular, such an interest </w:t>
      </w:r>
      <w:proofErr w:type="gramStart"/>
      <w:r>
        <w:t>is plausibly demonstrated</w:t>
      </w:r>
      <w:proofErr w:type="gramEnd"/>
      <w:r>
        <w:t xml:space="preserve"> if the request for information is made in direct connection with the conclusion or performance of a contract.</w:t>
      </w:r>
    </w:p>
    <w:p w:rsidR="00613218" w:rsidRPr="00613218" w:rsidRDefault="00613218" w:rsidP="001C277D">
      <w:pPr>
        <w:pStyle w:val="00GENGrundtext"/>
        <w:spacing w:after="0"/>
        <w:ind w:left="227" w:hanging="227"/>
      </w:pPr>
      <w:r>
        <w:rPr>
          <w:vertAlign w:val="superscript"/>
        </w:rPr>
        <w:t>3</w:t>
      </w:r>
      <w:r>
        <w:tab/>
        <w:t>The offices shall not inform third parties of a debt collection if:</w:t>
      </w:r>
    </w:p>
    <w:p w:rsidR="00613218" w:rsidRPr="00613218" w:rsidRDefault="00613218" w:rsidP="001C277D">
      <w:pPr>
        <w:pStyle w:val="06GENAufzhlung"/>
        <w:ind w:left="454"/>
      </w:pPr>
      <w:proofErr w:type="gramStart"/>
      <w:r>
        <w:t>a</w:t>
      </w:r>
      <w:proofErr w:type="gramEnd"/>
      <w:r>
        <w:t>. the debt collection is null and void or has been annulled on the basis of an appeal or a court decision;</w:t>
      </w:r>
    </w:p>
    <w:p w:rsidR="00613218" w:rsidRPr="00613218" w:rsidRDefault="00613218" w:rsidP="001C277D">
      <w:pPr>
        <w:pStyle w:val="06GENAufzhlung"/>
        <w:ind w:left="454"/>
      </w:pPr>
      <w:proofErr w:type="gramStart"/>
      <w:r>
        <w:t>b</w:t>
      </w:r>
      <w:proofErr w:type="gramEnd"/>
      <w:r>
        <w:t xml:space="preserve">. the debtor has prevailed with a </w:t>
      </w:r>
      <w:proofErr w:type="spellStart"/>
      <w:r>
        <w:t>restitutionary</w:t>
      </w:r>
      <w:proofErr w:type="spellEnd"/>
      <w:r>
        <w:t xml:space="preserve"> action;</w:t>
      </w:r>
    </w:p>
    <w:p w:rsidR="00613218" w:rsidRPr="00613218" w:rsidRDefault="00613218" w:rsidP="001C277D">
      <w:pPr>
        <w:pStyle w:val="06GENAufzhlung"/>
        <w:ind w:left="454"/>
      </w:pPr>
      <w:proofErr w:type="gramStart"/>
      <w:r>
        <w:t>c</w:t>
      </w:r>
      <w:proofErr w:type="gramEnd"/>
      <w:r>
        <w:t>. the creditor has withdrawn the debt collection;</w:t>
      </w:r>
    </w:p>
    <w:p w:rsidR="00613218" w:rsidRPr="00613218" w:rsidRDefault="00613218" w:rsidP="001C277D">
      <w:pPr>
        <w:pStyle w:val="06GENAufzhlung"/>
        <w:ind w:left="454"/>
      </w:pPr>
      <w:proofErr w:type="gramStart"/>
      <w:r>
        <w:t>d. the debtor has made a request to this effect after the expiry of a period of three months from the service of the order for payment, if the creditor fails to provide proof after the expiry of a period of 20 days set by the debt enforcement office that proceedings for the dismissal of the objection (Art. 79-84) were initiated in good time; if this proof is provided subsequently or if the debt collection proceedings are continued, they will be disclosed to third parties again.</w:t>
      </w:r>
      <w:proofErr w:type="gramEnd"/>
    </w:p>
    <w:p w:rsidR="00613218" w:rsidRPr="00613218" w:rsidRDefault="00613218" w:rsidP="001C277D">
      <w:pPr>
        <w:pStyle w:val="00GENGrundtext"/>
        <w:ind w:left="227" w:hanging="227"/>
      </w:pPr>
      <w:r>
        <w:rPr>
          <w:vertAlign w:val="superscript"/>
        </w:rPr>
        <w:t>4</w:t>
      </w:r>
      <w:r>
        <w:tab/>
        <w:t>The right to inspect by third parties expires five years after the conclusion of the proceedings. Judicial and administrative authorities may continue to request extracts in the interest of the proceedings pending before them.</w:t>
      </w:r>
    </w:p>
    <w:p w:rsidR="00613218" w:rsidRPr="003E0788" w:rsidRDefault="00B31AE4" w:rsidP="00164545">
      <w:pPr>
        <w:pStyle w:val="04GENUntertitelschwarz"/>
      </w:pPr>
      <w:hyperlink r:id="rId15" w:anchor="art_17" w:history="1">
        <w:r w:rsidR="00613218" w:rsidRPr="002114F2">
          <w:rPr>
            <w:rStyle w:val="Hyperlink"/>
          </w:rPr>
          <w:t xml:space="preserve">Art. 17 (1-3) </w:t>
        </w:r>
        <w:proofErr w:type="spellStart"/>
        <w:r w:rsidR="00613218" w:rsidRPr="002114F2">
          <w:rPr>
            <w:rStyle w:val="Hyperlink"/>
          </w:rPr>
          <w:t>SchKG</w:t>
        </w:r>
        <w:proofErr w:type="spellEnd"/>
      </w:hyperlink>
    </w:p>
    <w:p w:rsidR="00613218" w:rsidRPr="00613218" w:rsidRDefault="00613218" w:rsidP="00164545">
      <w:pPr>
        <w:pStyle w:val="04GENUntertitelschwarz"/>
      </w:pPr>
      <w:r>
        <w:t xml:space="preserve">M. Complaint / </w:t>
      </w:r>
      <w:proofErr w:type="gramStart"/>
      <w:r>
        <w:t>1</w:t>
      </w:r>
      <w:proofErr w:type="gramEnd"/>
      <w:r>
        <w:t>. To the supervisory authority</w:t>
      </w:r>
    </w:p>
    <w:p w:rsidR="00613218" w:rsidRPr="00613218" w:rsidRDefault="00613218" w:rsidP="004D2673">
      <w:pPr>
        <w:pStyle w:val="00GENGrundtext"/>
        <w:ind w:left="227" w:hanging="227"/>
      </w:pPr>
      <w:r>
        <w:rPr>
          <w:vertAlign w:val="superscript"/>
        </w:rPr>
        <w:t>1</w:t>
      </w:r>
      <w:r>
        <w:rPr>
          <w:vertAlign w:val="superscript"/>
        </w:rPr>
        <w:tab/>
      </w:r>
      <w:r>
        <w:t xml:space="preserve">With the exception of cases in which this act prescribes the route of court action, any order from a debt enforcement office or a bankruptcy office </w:t>
      </w:r>
      <w:proofErr w:type="gramStart"/>
      <w:r>
        <w:t>may be appealed</w:t>
      </w:r>
      <w:proofErr w:type="gramEnd"/>
      <w:r>
        <w:t xml:space="preserve"> to the control authority on the grounds of violation of the law or inadequacy. </w:t>
      </w:r>
    </w:p>
    <w:p w:rsidR="00613218" w:rsidRPr="00613218" w:rsidRDefault="00613218" w:rsidP="004D2673">
      <w:pPr>
        <w:pStyle w:val="00GENGrundtext"/>
        <w:ind w:left="227" w:hanging="227"/>
      </w:pPr>
      <w:r>
        <w:rPr>
          <w:vertAlign w:val="superscript"/>
        </w:rPr>
        <w:t>2</w:t>
      </w:r>
      <w:r>
        <w:tab/>
        <w:t xml:space="preserve">The complaint </w:t>
      </w:r>
      <w:proofErr w:type="gramStart"/>
      <w:r>
        <w:t>must be filed</w:t>
      </w:r>
      <w:proofErr w:type="gramEnd"/>
      <w:r>
        <w:t xml:space="preserve"> within ten days of the date on which the complainant became aware of the order.</w:t>
      </w:r>
    </w:p>
    <w:p w:rsidR="00613218" w:rsidRPr="00613218" w:rsidRDefault="00613218" w:rsidP="004D2673">
      <w:pPr>
        <w:pStyle w:val="00GENGrundtext"/>
        <w:ind w:left="227" w:hanging="227"/>
      </w:pPr>
      <w:r>
        <w:rPr>
          <w:vertAlign w:val="superscript"/>
        </w:rPr>
        <w:t>3</w:t>
      </w:r>
      <w:r>
        <w:tab/>
        <w:t xml:space="preserve">An appeal </w:t>
      </w:r>
      <w:proofErr w:type="gramStart"/>
      <w:r>
        <w:t>may be filed</w:t>
      </w:r>
      <w:proofErr w:type="gramEnd"/>
      <w:r>
        <w:t xml:space="preserve"> at any time on the grounds of denial or delay of justice.</w:t>
      </w:r>
    </w:p>
    <w:p w:rsidR="00613218" w:rsidRPr="003E0788" w:rsidRDefault="00B31AE4" w:rsidP="00164545">
      <w:pPr>
        <w:pStyle w:val="04GENUntertitelschwarz"/>
      </w:pPr>
      <w:hyperlink r:id="rId16" w:anchor="art_12_b" w:history="1">
        <w:r w:rsidR="00613218" w:rsidRPr="000F54F2">
          <w:rPr>
            <w:rStyle w:val="Hyperlink"/>
          </w:rPr>
          <w:t xml:space="preserve">Art. 12b </w:t>
        </w:r>
        <w:proofErr w:type="spellStart"/>
        <w:r w:rsidR="00613218" w:rsidRPr="000F54F2">
          <w:rPr>
            <w:rStyle w:val="Hyperlink"/>
          </w:rPr>
          <w:t>GebV</w:t>
        </w:r>
        <w:proofErr w:type="spellEnd"/>
        <w:r w:rsidR="00613218" w:rsidRPr="000F54F2">
          <w:rPr>
            <w:rStyle w:val="Hyperlink"/>
          </w:rPr>
          <w:t xml:space="preserve"> </w:t>
        </w:r>
        <w:proofErr w:type="spellStart"/>
        <w:r w:rsidR="00613218" w:rsidRPr="000F54F2">
          <w:rPr>
            <w:rStyle w:val="Hyperlink"/>
          </w:rPr>
          <w:t>SchKG</w:t>
        </w:r>
        <w:proofErr w:type="spellEnd"/>
      </w:hyperlink>
    </w:p>
    <w:p w:rsidR="00613218" w:rsidRPr="003E0788" w:rsidRDefault="00613218" w:rsidP="00164545">
      <w:pPr>
        <w:pStyle w:val="04GENUntertitelschwarz"/>
      </w:pPr>
      <w:r>
        <w:t xml:space="preserve">Requests under Article 8a (3d) </w:t>
      </w:r>
      <w:proofErr w:type="spellStart"/>
      <w:r>
        <w:t>SchKG</w:t>
      </w:r>
      <w:proofErr w:type="spellEnd"/>
    </w:p>
    <w:p w:rsidR="00613218" w:rsidRPr="00613218" w:rsidRDefault="00613218" w:rsidP="00736B59">
      <w:pPr>
        <w:pStyle w:val="00GENGrundtext"/>
        <w:ind w:left="227" w:hanging="227"/>
      </w:pPr>
      <w:r>
        <w:rPr>
          <w:vertAlign w:val="superscript"/>
        </w:rPr>
        <w:t>1</w:t>
      </w:r>
      <w:r>
        <w:tab/>
        <w:t xml:space="preserve">The fee for the request under Article 8a (3d) </w:t>
      </w:r>
      <w:proofErr w:type="spellStart"/>
      <w:r>
        <w:t>SchKG</w:t>
      </w:r>
      <w:proofErr w:type="spellEnd"/>
      <w:r>
        <w:t xml:space="preserve"> is a flat rate of CHF 40. The payment of the fee covers all subsequent procedural steps as well as all expenses.</w:t>
      </w:r>
    </w:p>
    <w:p w:rsidR="00164545" w:rsidRPr="003E0788" w:rsidRDefault="00613218" w:rsidP="00736B59">
      <w:pPr>
        <w:pStyle w:val="00GENGrundtext"/>
        <w:ind w:left="227" w:hanging="227"/>
      </w:pPr>
      <w:proofErr w:type="gramStart"/>
      <w:r>
        <w:rPr>
          <w:vertAlign w:val="superscript"/>
        </w:rPr>
        <w:t>2</w:t>
      </w:r>
      <w:r>
        <w:tab/>
        <w:t>The fee is paid by the applicant</w:t>
      </w:r>
      <w:proofErr w:type="gramEnd"/>
      <w:r>
        <w:t xml:space="preserve"> in any case and regardless of the outcome of the proceedings.</w:t>
      </w:r>
    </w:p>
    <w:sectPr w:rsidR="00164545" w:rsidRPr="003E0788" w:rsidSect="00164545">
      <w:headerReference w:type="default" r:id="rId17"/>
      <w:footerReference w:type="default" r:id="rId18"/>
      <w:type w:val="continuous"/>
      <w:pgSz w:w="11900" w:h="16840"/>
      <w:pgMar w:top="851" w:right="851" w:bottom="737" w:left="851" w:header="720" w:footer="56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AE4" w:rsidRDefault="00B31AE4" w:rsidP="00E72A5B">
      <w:r>
        <w:separator/>
      </w:r>
    </w:p>
    <w:p w:rsidR="00B31AE4" w:rsidRDefault="00B31AE4"/>
  </w:endnote>
  <w:endnote w:type="continuationSeparator" w:id="0">
    <w:p w:rsidR="00B31AE4" w:rsidRDefault="00B31AE4" w:rsidP="00E72A5B">
      <w:r>
        <w:continuationSeparator/>
      </w:r>
    </w:p>
    <w:p w:rsidR="00B31AE4" w:rsidRDefault="00B31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17" w:rsidRDefault="00383F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3F9" w:rsidRPr="001821AF" w:rsidRDefault="007D6FC3" w:rsidP="007D6FC3">
    <w:pPr>
      <w:pStyle w:val="00GENGrundtext"/>
      <w:rPr>
        <w:b/>
        <w:sz w:val="14"/>
        <w:szCs w:val="14"/>
        <w:lang w:val="de-CH"/>
      </w:rPr>
    </w:pPr>
    <w:r w:rsidRPr="001821AF">
      <w:rPr>
        <w:b/>
        <w:sz w:val="14"/>
        <w:lang w:val="de-CH"/>
      </w:rPr>
      <w:t xml:space="preserve">Form 2 Fak BJ/OASchKG V1.0 2018 f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17" w:rsidRDefault="00383F1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F2" w:rsidRPr="00E0131C" w:rsidRDefault="003F3AF2" w:rsidP="003F3AF2">
    <w:pPr>
      <w:pStyle w:val="00GENGrundtext"/>
      <w:tabs>
        <w:tab w:val="right" w:pos="10198"/>
      </w:tabs>
      <w:spacing w:after="0" w:line="156" w:lineRule="exact"/>
      <w:rPr>
        <w:b/>
        <w:spacing w:val="-3"/>
        <w:sz w:val="13"/>
        <w:szCs w:val="13"/>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AE4" w:rsidRDefault="00B31AE4" w:rsidP="00E72A5B">
      <w:r>
        <w:separator/>
      </w:r>
    </w:p>
    <w:p w:rsidR="00B31AE4" w:rsidRDefault="00B31AE4"/>
  </w:footnote>
  <w:footnote w:type="continuationSeparator" w:id="0">
    <w:p w:rsidR="00B31AE4" w:rsidRDefault="00B31AE4" w:rsidP="00E72A5B">
      <w:r>
        <w:continuationSeparator/>
      </w:r>
    </w:p>
    <w:p w:rsidR="00B31AE4" w:rsidRDefault="00B31A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17" w:rsidRDefault="00383F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3F9" w:rsidRDefault="002F63F9" w:rsidP="00613218">
    <w:pPr>
      <w:tabs>
        <w:tab w:val="left" w:pos="98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17" w:rsidRDefault="00383F1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F2" w:rsidRDefault="003F3A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41C9"/>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50862"/>
    <w:multiLevelType w:val="hybridMultilevel"/>
    <w:tmpl w:val="BCEACB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FE4F19"/>
    <w:multiLevelType w:val="multilevel"/>
    <w:tmpl w:val="2C7A8F9E"/>
    <w:lvl w:ilvl="0">
      <w:start w:val="1"/>
      <w:numFmt w:val="decimal"/>
      <w:lvlText w:val="3.6.%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44AFC"/>
    <w:multiLevelType w:val="hybridMultilevel"/>
    <w:tmpl w:val="D458BB0E"/>
    <w:lvl w:ilvl="0" w:tplc="1564FBFE">
      <w:start w:val="1"/>
      <w:numFmt w:val="bullet"/>
      <w:lvlText w:val=""/>
      <w:lvlJc w:val="left"/>
      <w:pPr>
        <w:ind w:left="720" w:hanging="360"/>
      </w:pPr>
      <w:rPr>
        <w:rFonts w:ascii="Symbol" w:hAnsi="Symbol" w:hint="default"/>
      </w:rPr>
    </w:lvl>
    <w:lvl w:ilvl="1" w:tplc="F9FCF5D0">
      <w:start w:val="1"/>
      <w:numFmt w:val="bullet"/>
      <w:lvlText w:val="o"/>
      <w:lvlJc w:val="left"/>
      <w:pPr>
        <w:ind w:left="1440" w:hanging="360"/>
      </w:pPr>
      <w:rPr>
        <w:rFonts w:ascii="Courier New" w:hAnsi="Courier New" w:cs="Courier New" w:hint="default"/>
      </w:rPr>
    </w:lvl>
    <w:lvl w:ilvl="2" w:tplc="E17E39C2" w:tentative="1">
      <w:start w:val="1"/>
      <w:numFmt w:val="bullet"/>
      <w:lvlText w:val=""/>
      <w:lvlJc w:val="left"/>
      <w:pPr>
        <w:ind w:left="2160" w:hanging="360"/>
      </w:pPr>
      <w:rPr>
        <w:rFonts w:ascii="Wingdings" w:hAnsi="Wingdings" w:hint="default"/>
      </w:rPr>
    </w:lvl>
    <w:lvl w:ilvl="3" w:tplc="4D08B26C">
      <w:start w:val="1"/>
      <w:numFmt w:val="bullet"/>
      <w:lvlText w:val=""/>
      <w:lvlJc w:val="left"/>
      <w:pPr>
        <w:ind w:left="2880" w:hanging="360"/>
      </w:pPr>
      <w:rPr>
        <w:rFonts w:ascii="Symbol" w:hAnsi="Symbol" w:hint="default"/>
      </w:rPr>
    </w:lvl>
    <w:lvl w:ilvl="4" w:tplc="56CC298A" w:tentative="1">
      <w:start w:val="1"/>
      <w:numFmt w:val="bullet"/>
      <w:lvlText w:val="o"/>
      <w:lvlJc w:val="left"/>
      <w:pPr>
        <w:ind w:left="3600" w:hanging="360"/>
      </w:pPr>
      <w:rPr>
        <w:rFonts w:ascii="Courier New" w:hAnsi="Courier New" w:cs="Courier New" w:hint="default"/>
      </w:rPr>
    </w:lvl>
    <w:lvl w:ilvl="5" w:tplc="E7101610" w:tentative="1">
      <w:start w:val="1"/>
      <w:numFmt w:val="bullet"/>
      <w:lvlText w:val=""/>
      <w:lvlJc w:val="left"/>
      <w:pPr>
        <w:ind w:left="4320" w:hanging="360"/>
      </w:pPr>
      <w:rPr>
        <w:rFonts w:ascii="Wingdings" w:hAnsi="Wingdings" w:hint="default"/>
      </w:rPr>
    </w:lvl>
    <w:lvl w:ilvl="6" w:tplc="C388B2C8" w:tentative="1">
      <w:start w:val="1"/>
      <w:numFmt w:val="bullet"/>
      <w:lvlText w:val=""/>
      <w:lvlJc w:val="left"/>
      <w:pPr>
        <w:ind w:left="5040" w:hanging="360"/>
      </w:pPr>
      <w:rPr>
        <w:rFonts w:ascii="Symbol" w:hAnsi="Symbol" w:hint="default"/>
      </w:rPr>
    </w:lvl>
    <w:lvl w:ilvl="7" w:tplc="34CE548A" w:tentative="1">
      <w:start w:val="1"/>
      <w:numFmt w:val="bullet"/>
      <w:lvlText w:val="o"/>
      <w:lvlJc w:val="left"/>
      <w:pPr>
        <w:ind w:left="5760" w:hanging="360"/>
      </w:pPr>
      <w:rPr>
        <w:rFonts w:ascii="Courier New" w:hAnsi="Courier New" w:cs="Courier New" w:hint="default"/>
      </w:rPr>
    </w:lvl>
    <w:lvl w:ilvl="8" w:tplc="BE90305E" w:tentative="1">
      <w:start w:val="1"/>
      <w:numFmt w:val="bullet"/>
      <w:lvlText w:val=""/>
      <w:lvlJc w:val="left"/>
      <w:pPr>
        <w:ind w:left="6480" w:hanging="360"/>
      </w:pPr>
      <w:rPr>
        <w:rFonts w:ascii="Wingdings" w:hAnsi="Wingdings" w:hint="default"/>
      </w:rPr>
    </w:lvl>
  </w:abstractNum>
  <w:abstractNum w:abstractNumId="4" w15:restartNumberingAfterBreak="0">
    <w:nsid w:val="11243624"/>
    <w:multiLevelType w:val="multilevel"/>
    <w:tmpl w:val="5E4ABFA2"/>
    <w:lvl w:ilvl="0">
      <w:start w:val="1"/>
      <w:numFmt w:val="decimal"/>
      <w:lvlText w:val="3.5.%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E1F06"/>
    <w:multiLevelType w:val="hybridMultilevel"/>
    <w:tmpl w:val="D46836BA"/>
    <w:lvl w:ilvl="0" w:tplc="80EA3112">
      <w:start w:val="1"/>
      <w:numFmt w:val="bullet"/>
      <w:lvlText w:val=""/>
      <w:lvlJc w:val="left"/>
      <w:pPr>
        <w:ind w:left="720" w:hanging="360"/>
      </w:pPr>
      <w:rPr>
        <w:rFonts w:ascii="Symbol" w:hAnsi="Symbol" w:hint="default"/>
      </w:rPr>
    </w:lvl>
    <w:lvl w:ilvl="1" w:tplc="EBA4A350" w:tentative="1">
      <w:start w:val="1"/>
      <w:numFmt w:val="bullet"/>
      <w:lvlText w:val="o"/>
      <w:lvlJc w:val="left"/>
      <w:pPr>
        <w:ind w:left="1440" w:hanging="360"/>
      </w:pPr>
      <w:rPr>
        <w:rFonts w:ascii="Courier New" w:hAnsi="Courier New" w:cs="Courier New" w:hint="default"/>
      </w:rPr>
    </w:lvl>
    <w:lvl w:ilvl="2" w:tplc="A5949E00" w:tentative="1">
      <w:start w:val="1"/>
      <w:numFmt w:val="bullet"/>
      <w:lvlText w:val=""/>
      <w:lvlJc w:val="left"/>
      <w:pPr>
        <w:ind w:left="2160" w:hanging="360"/>
      </w:pPr>
      <w:rPr>
        <w:rFonts w:ascii="Wingdings" w:hAnsi="Wingdings" w:hint="default"/>
      </w:rPr>
    </w:lvl>
    <w:lvl w:ilvl="3" w:tplc="FDC63DFC" w:tentative="1">
      <w:start w:val="1"/>
      <w:numFmt w:val="bullet"/>
      <w:lvlText w:val=""/>
      <w:lvlJc w:val="left"/>
      <w:pPr>
        <w:ind w:left="2880" w:hanging="360"/>
      </w:pPr>
      <w:rPr>
        <w:rFonts w:ascii="Symbol" w:hAnsi="Symbol" w:hint="default"/>
      </w:rPr>
    </w:lvl>
    <w:lvl w:ilvl="4" w:tplc="666CA696" w:tentative="1">
      <w:start w:val="1"/>
      <w:numFmt w:val="bullet"/>
      <w:lvlText w:val="o"/>
      <w:lvlJc w:val="left"/>
      <w:pPr>
        <w:ind w:left="3600" w:hanging="360"/>
      </w:pPr>
      <w:rPr>
        <w:rFonts w:ascii="Courier New" w:hAnsi="Courier New" w:cs="Courier New" w:hint="default"/>
      </w:rPr>
    </w:lvl>
    <w:lvl w:ilvl="5" w:tplc="6DDE7038" w:tentative="1">
      <w:start w:val="1"/>
      <w:numFmt w:val="bullet"/>
      <w:lvlText w:val=""/>
      <w:lvlJc w:val="left"/>
      <w:pPr>
        <w:ind w:left="4320" w:hanging="360"/>
      </w:pPr>
      <w:rPr>
        <w:rFonts w:ascii="Wingdings" w:hAnsi="Wingdings" w:hint="default"/>
      </w:rPr>
    </w:lvl>
    <w:lvl w:ilvl="6" w:tplc="91E48100" w:tentative="1">
      <w:start w:val="1"/>
      <w:numFmt w:val="bullet"/>
      <w:lvlText w:val=""/>
      <w:lvlJc w:val="left"/>
      <w:pPr>
        <w:ind w:left="5040" w:hanging="360"/>
      </w:pPr>
      <w:rPr>
        <w:rFonts w:ascii="Symbol" w:hAnsi="Symbol" w:hint="default"/>
      </w:rPr>
    </w:lvl>
    <w:lvl w:ilvl="7" w:tplc="769A8CE2" w:tentative="1">
      <w:start w:val="1"/>
      <w:numFmt w:val="bullet"/>
      <w:lvlText w:val="o"/>
      <w:lvlJc w:val="left"/>
      <w:pPr>
        <w:ind w:left="5760" w:hanging="360"/>
      </w:pPr>
      <w:rPr>
        <w:rFonts w:ascii="Courier New" w:hAnsi="Courier New" w:cs="Courier New" w:hint="default"/>
      </w:rPr>
    </w:lvl>
    <w:lvl w:ilvl="8" w:tplc="55529D9E" w:tentative="1">
      <w:start w:val="1"/>
      <w:numFmt w:val="bullet"/>
      <w:lvlText w:val=""/>
      <w:lvlJc w:val="left"/>
      <w:pPr>
        <w:ind w:left="6480" w:hanging="360"/>
      </w:pPr>
      <w:rPr>
        <w:rFonts w:ascii="Wingdings" w:hAnsi="Wingdings" w:hint="default"/>
      </w:rPr>
    </w:lvl>
  </w:abstractNum>
  <w:abstractNum w:abstractNumId="6" w15:restartNumberingAfterBreak="0">
    <w:nsid w:val="19DB1682"/>
    <w:multiLevelType w:val="hybridMultilevel"/>
    <w:tmpl w:val="5DD89104"/>
    <w:lvl w:ilvl="0" w:tplc="1FA44C50">
      <w:start w:val="1"/>
      <w:numFmt w:val="bullet"/>
      <w:lvlText w:val=""/>
      <w:lvlJc w:val="left"/>
      <w:pPr>
        <w:ind w:left="720" w:hanging="360"/>
      </w:pPr>
      <w:rPr>
        <w:rFonts w:ascii="Symbol" w:hAnsi="Symbol" w:hint="default"/>
      </w:rPr>
    </w:lvl>
    <w:lvl w:ilvl="1" w:tplc="F6F22D40" w:tentative="1">
      <w:start w:val="1"/>
      <w:numFmt w:val="bullet"/>
      <w:lvlText w:val="o"/>
      <w:lvlJc w:val="left"/>
      <w:pPr>
        <w:ind w:left="1440" w:hanging="360"/>
      </w:pPr>
      <w:rPr>
        <w:rFonts w:ascii="Courier New" w:hAnsi="Courier New" w:cs="Courier New" w:hint="default"/>
      </w:rPr>
    </w:lvl>
    <w:lvl w:ilvl="2" w:tplc="5A4EF546" w:tentative="1">
      <w:start w:val="1"/>
      <w:numFmt w:val="bullet"/>
      <w:lvlText w:val=""/>
      <w:lvlJc w:val="left"/>
      <w:pPr>
        <w:ind w:left="2160" w:hanging="360"/>
      </w:pPr>
      <w:rPr>
        <w:rFonts w:ascii="Wingdings" w:hAnsi="Wingdings" w:hint="default"/>
      </w:rPr>
    </w:lvl>
    <w:lvl w:ilvl="3" w:tplc="0D2E0CAE" w:tentative="1">
      <w:start w:val="1"/>
      <w:numFmt w:val="bullet"/>
      <w:lvlText w:val=""/>
      <w:lvlJc w:val="left"/>
      <w:pPr>
        <w:ind w:left="2880" w:hanging="360"/>
      </w:pPr>
      <w:rPr>
        <w:rFonts w:ascii="Symbol" w:hAnsi="Symbol" w:hint="default"/>
      </w:rPr>
    </w:lvl>
    <w:lvl w:ilvl="4" w:tplc="DC289C14" w:tentative="1">
      <w:start w:val="1"/>
      <w:numFmt w:val="bullet"/>
      <w:lvlText w:val="o"/>
      <w:lvlJc w:val="left"/>
      <w:pPr>
        <w:ind w:left="3600" w:hanging="360"/>
      </w:pPr>
      <w:rPr>
        <w:rFonts w:ascii="Courier New" w:hAnsi="Courier New" w:cs="Courier New" w:hint="default"/>
      </w:rPr>
    </w:lvl>
    <w:lvl w:ilvl="5" w:tplc="18E4388C" w:tentative="1">
      <w:start w:val="1"/>
      <w:numFmt w:val="bullet"/>
      <w:lvlText w:val=""/>
      <w:lvlJc w:val="left"/>
      <w:pPr>
        <w:ind w:left="4320" w:hanging="360"/>
      </w:pPr>
      <w:rPr>
        <w:rFonts w:ascii="Wingdings" w:hAnsi="Wingdings" w:hint="default"/>
      </w:rPr>
    </w:lvl>
    <w:lvl w:ilvl="6" w:tplc="9C5CE118" w:tentative="1">
      <w:start w:val="1"/>
      <w:numFmt w:val="bullet"/>
      <w:lvlText w:val=""/>
      <w:lvlJc w:val="left"/>
      <w:pPr>
        <w:ind w:left="5040" w:hanging="360"/>
      </w:pPr>
      <w:rPr>
        <w:rFonts w:ascii="Symbol" w:hAnsi="Symbol" w:hint="default"/>
      </w:rPr>
    </w:lvl>
    <w:lvl w:ilvl="7" w:tplc="FFC249EC" w:tentative="1">
      <w:start w:val="1"/>
      <w:numFmt w:val="bullet"/>
      <w:lvlText w:val="o"/>
      <w:lvlJc w:val="left"/>
      <w:pPr>
        <w:ind w:left="5760" w:hanging="360"/>
      </w:pPr>
      <w:rPr>
        <w:rFonts w:ascii="Courier New" w:hAnsi="Courier New" w:cs="Courier New" w:hint="default"/>
      </w:rPr>
    </w:lvl>
    <w:lvl w:ilvl="8" w:tplc="767293FC" w:tentative="1">
      <w:start w:val="1"/>
      <w:numFmt w:val="bullet"/>
      <w:lvlText w:val=""/>
      <w:lvlJc w:val="left"/>
      <w:pPr>
        <w:ind w:left="6480" w:hanging="360"/>
      </w:pPr>
      <w:rPr>
        <w:rFonts w:ascii="Wingdings" w:hAnsi="Wingdings" w:hint="default"/>
      </w:rPr>
    </w:lvl>
  </w:abstractNum>
  <w:abstractNum w:abstractNumId="7" w15:restartNumberingAfterBreak="0">
    <w:nsid w:val="2C712DFB"/>
    <w:multiLevelType w:val="hybridMultilevel"/>
    <w:tmpl w:val="5860D156"/>
    <w:lvl w:ilvl="0" w:tplc="6EC4AD34">
      <w:start w:val="1"/>
      <w:numFmt w:val="bullet"/>
      <w:pStyle w:val="Aufzhlung"/>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001D6A"/>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FF4F88"/>
    <w:multiLevelType w:val="multilevel"/>
    <w:tmpl w:val="DC16C004"/>
    <w:lvl w:ilvl="0">
      <w:start w:val="1"/>
      <w:numFmt w:val="decimal"/>
      <w:lvlText w:val="2.%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38642D"/>
    <w:multiLevelType w:val="multilevel"/>
    <w:tmpl w:val="B94E901A"/>
    <w:lvl w:ilvl="0">
      <w:start w:val="1"/>
      <w:numFmt w:val="decimal"/>
      <w:lvlText w:val="3.4.%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535CB2"/>
    <w:multiLevelType w:val="hybridMultilevel"/>
    <w:tmpl w:val="B5307894"/>
    <w:lvl w:ilvl="0" w:tplc="6D1E9D90">
      <w:start w:val="1"/>
      <w:numFmt w:val="bullet"/>
      <w:lvlText w:val=""/>
      <w:lvlJc w:val="left"/>
      <w:pPr>
        <w:ind w:left="720" w:hanging="360"/>
      </w:pPr>
      <w:rPr>
        <w:rFonts w:ascii="Symbol" w:hAnsi="Symbol" w:hint="default"/>
      </w:rPr>
    </w:lvl>
    <w:lvl w:ilvl="1" w:tplc="409C1986" w:tentative="1">
      <w:start w:val="1"/>
      <w:numFmt w:val="bullet"/>
      <w:lvlText w:val="o"/>
      <w:lvlJc w:val="left"/>
      <w:pPr>
        <w:ind w:left="1440" w:hanging="360"/>
      </w:pPr>
      <w:rPr>
        <w:rFonts w:ascii="Courier New" w:hAnsi="Courier New" w:cs="Courier New" w:hint="default"/>
      </w:rPr>
    </w:lvl>
    <w:lvl w:ilvl="2" w:tplc="994A4E8C" w:tentative="1">
      <w:start w:val="1"/>
      <w:numFmt w:val="bullet"/>
      <w:lvlText w:val=""/>
      <w:lvlJc w:val="left"/>
      <w:pPr>
        <w:ind w:left="2160" w:hanging="360"/>
      </w:pPr>
      <w:rPr>
        <w:rFonts w:ascii="Wingdings" w:hAnsi="Wingdings" w:hint="default"/>
      </w:rPr>
    </w:lvl>
    <w:lvl w:ilvl="3" w:tplc="C00AF426" w:tentative="1">
      <w:start w:val="1"/>
      <w:numFmt w:val="bullet"/>
      <w:lvlText w:val=""/>
      <w:lvlJc w:val="left"/>
      <w:pPr>
        <w:ind w:left="2880" w:hanging="360"/>
      </w:pPr>
      <w:rPr>
        <w:rFonts w:ascii="Symbol" w:hAnsi="Symbol" w:hint="default"/>
      </w:rPr>
    </w:lvl>
    <w:lvl w:ilvl="4" w:tplc="DA544CC0" w:tentative="1">
      <w:start w:val="1"/>
      <w:numFmt w:val="bullet"/>
      <w:lvlText w:val="o"/>
      <w:lvlJc w:val="left"/>
      <w:pPr>
        <w:ind w:left="3600" w:hanging="360"/>
      </w:pPr>
      <w:rPr>
        <w:rFonts w:ascii="Courier New" w:hAnsi="Courier New" w:cs="Courier New" w:hint="default"/>
      </w:rPr>
    </w:lvl>
    <w:lvl w:ilvl="5" w:tplc="B9963FBC" w:tentative="1">
      <w:start w:val="1"/>
      <w:numFmt w:val="bullet"/>
      <w:lvlText w:val=""/>
      <w:lvlJc w:val="left"/>
      <w:pPr>
        <w:ind w:left="4320" w:hanging="360"/>
      </w:pPr>
      <w:rPr>
        <w:rFonts w:ascii="Wingdings" w:hAnsi="Wingdings" w:hint="default"/>
      </w:rPr>
    </w:lvl>
    <w:lvl w:ilvl="6" w:tplc="A4501926" w:tentative="1">
      <w:start w:val="1"/>
      <w:numFmt w:val="bullet"/>
      <w:lvlText w:val=""/>
      <w:lvlJc w:val="left"/>
      <w:pPr>
        <w:ind w:left="5040" w:hanging="360"/>
      </w:pPr>
      <w:rPr>
        <w:rFonts w:ascii="Symbol" w:hAnsi="Symbol" w:hint="default"/>
      </w:rPr>
    </w:lvl>
    <w:lvl w:ilvl="7" w:tplc="4210AFC8" w:tentative="1">
      <w:start w:val="1"/>
      <w:numFmt w:val="bullet"/>
      <w:lvlText w:val="o"/>
      <w:lvlJc w:val="left"/>
      <w:pPr>
        <w:ind w:left="5760" w:hanging="360"/>
      </w:pPr>
      <w:rPr>
        <w:rFonts w:ascii="Courier New" w:hAnsi="Courier New" w:cs="Courier New" w:hint="default"/>
      </w:rPr>
    </w:lvl>
    <w:lvl w:ilvl="8" w:tplc="36641126" w:tentative="1">
      <w:start w:val="1"/>
      <w:numFmt w:val="bullet"/>
      <w:lvlText w:val=""/>
      <w:lvlJc w:val="left"/>
      <w:pPr>
        <w:ind w:left="6480" w:hanging="360"/>
      </w:pPr>
      <w:rPr>
        <w:rFonts w:ascii="Wingdings" w:hAnsi="Wingdings" w:hint="default"/>
      </w:rPr>
    </w:lvl>
  </w:abstractNum>
  <w:abstractNum w:abstractNumId="12" w15:restartNumberingAfterBreak="0">
    <w:nsid w:val="3AC96ACE"/>
    <w:multiLevelType w:val="multilevel"/>
    <w:tmpl w:val="6E3089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001955"/>
    <w:multiLevelType w:val="multilevel"/>
    <w:tmpl w:val="7160CF8E"/>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0C6E0E"/>
    <w:multiLevelType w:val="multilevel"/>
    <w:tmpl w:val="D512BA2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0A0F82"/>
    <w:multiLevelType w:val="hybridMultilevel"/>
    <w:tmpl w:val="55EA8C84"/>
    <w:lvl w:ilvl="0" w:tplc="0ED41ECE">
      <w:start w:val="1"/>
      <w:numFmt w:val="bullet"/>
      <w:lvlText w:val=""/>
      <w:lvlJc w:val="left"/>
      <w:pPr>
        <w:ind w:left="720" w:hanging="360"/>
      </w:pPr>
      <w:rPr>
        <w:rFonts w:ascii="Symbol" w:hAnsi="Symbol" w:hint="default"/>
      </w:rPr>
    </w:lvl>
    <w:lvl w:ilvl="1" w:tplc="0E320C4E" w:tentative="1">
      <w:start w:val="1"/>
      <w:numFmt w:val="bullet"/>
      <w:lvlText w:val="o"/>
      <w:lvlJc w:val="left"/>
      <w:pPr>
        <w:ind w:left="1440" w:hanging="360"/>
      </w:pPr>
      <w:rPr>
        <w:rFonts w:ascii="Courier New" w:hAnsi="Courier New" w:cs="Courier New" w:hint="default"/>
      </w:rPr>
    </w:lvl>
    <w:lvl w:ilvl="2" w:tplc="595C8524" w:tentative="1">
      <w:start w:val="1"/>
      <w:numFmt w:val="bullet"/>
      <w:lvlText w:val=""/>
      <w:lvlJc w:val="left"/>
      <w:pPr>
        <w:ind w:left="2160" w:hanging="360"/>
      </w:pPr>
      <w:rPr>
        <w:rFonts w:ascii="Wingdings" w:hAnsi="Wingdings" w:hint="default"/>
      </w:rPr>
    </w:lvl>
    <w:lvl w:ilvl="3" w:tplc="34FAA2AC" w:tentative="1">
      <w:start w:val="1"/>
      <w:numFmt w:val="bullet"/>
      <w:lvlText w:val=""/>
      <w:lvlJc w:val="left"/>
      <w:pPr>
        <w:ind w:left="2880" w:hanging="360"/>
      </w:pPr>
      <w:rPr>
        <w:rFonts w:ascii="Symbol" w:hAnsi="Symbol" w:hint="default"/>
      </w:rPr>
    </w:lvl>
    <w:lvl w:ilvl="4" w:tplc="079EB556" w:tentative="1">
      <w:start w:val="1"/>
      <w:numFmt w:val="bullet"/>
      <w:lvlText w:val="o"/>
      <w:lvlJc w:val="left"/>
      <w:pPr>
        <w:ind w:left="3600" w:hanging="360"/>
      </w:pPr>
      <w:rPr>
        <w:rFonts w:ascii="Courier New" w:hAnsi="Courier New" w:cs="Courier New" w:hint="default"/>
      </w:rPr>
    </w:lvl>
    <w:lvl w:ilvl="5" w:tplc="5AAA9B84" w:tentative="1">
      <w:start w:val="1"/>
      <w:numFmt w:val="bullet"/>
      <w:lvlText w:val=""/>
      <w:lvlJc w:val="left"/>
      <w:pPr>
        <w:ind w:left="4320" w:hanging="360"/>
      </w:pPr>
      <w:rPr>
        <w:rFonts w:ascii="Wingdings" w:hAnsi="Wingdings" w:hint="default"/>
      </w:rPr>
    </w:lvl>
    <w:lvl w:ilvl="6" w:tplc="C73CE9D2" w:tentative="1">
      <w:start w:val="1"/>
      <w:numFmt w:val="bullet"/>
      <w:lvlText w:val=""/>
      <w:lvlJc w:val="left"/>
      <w:pPr>
        <w:ind w:left="5040" w:hanging="360"/>
      </w:pPr>
      <w:rPr>
        <w:rFonts w:ascii="Symbol" w:hAnsi="Symbol" w:hint="default"/>
      </w:rPr>
    </w:lvl>
    <w:lvl w:ilvl="7" w:tplc="E2988DCE" w:tentative="1">
      <w:start w:val="1"/>
      <w:numFmt w:val="bullet"/>
      <w:lvlText w:val="o"/>
      <w:lvlJc w:val="left"/>
      <w:pPr>
        <w:ind w:left="5760" w:hanging="360"/>
      </w:pPr>
      <w:rPr>
        <w:rFonts w:ascii="Courier New" w:hAnsi="Courier New" w:cs="Courier New" w:hint="default"/>
      </w:rPr>
    </w:lvl>
    <w:lvl w:ilvl="8" w:tplc="83EA141C" w:tentative="1">
      <w:start w:val="1"/>
      <w:numFmt w:val="bullet"/>
      <w:lvlText w:val=""/>
      <w:lvlJc w:val="left"/>
      <w:pPr>
        <w:ind w:left="6480" w:hanging="360"/>
      </w:pPr>
      <w:rPr>
        <w:rFonts w:ascii="Wingdings" w:hAnsi="Wingdings" w:hint="default"/>
      </w:rPr>
    </w:lvl>
  </w:abstractNum>
  <w:abstractNum w:abstractNumId="16" w15:restartNumberingAfterBreak="0">
    <w:nsid w:val="6A231433"/>
    <w:multiLevelType w:val="multilevel"/>
    <w:tmpl w:val="15E44AF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A663D8"/>
    <w:multiLevelType w:val="multilevel"/>
    <w:tmpl w:val="B0009242"/>
    <w:lvl w:ilvl="0">
      <w:start w:val="1"/>
      <w:numFmt w:val="decimal"/>
      <w:lvlText w:val="3.%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9F7CC3"/>
    <w:multiLevelType w:val="hybridMultilevel"/>
    <w:tmpl w:val="DCDC9C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4A47AEE"/>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B56678"/>
    <w:multiLevelType w:val="hybridMultilevel"/>
    <w:tmpl w:val="7160CF8E"/>
    <w:lvl w:ilvl="0" w:tplc="03121D5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D00383"/>
    <w:multiLevelType w:val="multilevel"/>
    <w:tmpl w:val="AB7E9558"/>
    <w:lvl w:ilvl="0">
      <w:start w:val="1"/>
      <w:numFmt w:val="decimal"/>
      <w:lvlText w:val="2.%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1">
      <w:start w:val="2"/>
      <w:numFmt w:val="decimal"/>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05237D"/>
    <w:multiLevelType w:val="hybridMultilevel"/>
    <w:tmpl w:val="3CF639DA"/>
    <w:lvl w:ilvl="0" w:tplc="5FDA91FA">
      <w:start w:val="1"/>
      <w:numFmt w:val="bullet"/>
      <w:lvlText w:val=""/>
      <w:lvlJc w:val="left"/>
      <w:pPr>
        <w:ind w:left="720" w:hanging="360"/>
      </w:pPr>
      <w:rPr>
        <w:rFonts w:ascii="Symbol" w:hAnsi="Symbol" w:hint="default"/>
      </w:rPr>
    </w:lvl>
    <w:lvl w:ilvl="1" w:tplc="CEF88970" w:tentative="1">
      <w:start w:val="1"/>
      <w:numFmt w:val="bullet"/>
      <w:lvlText w:val="o"/>
      <w:lvlJc w:val="left"/>
      <w:pPr>
        <w:ind w:left="1440" w:hanging="360"/>
      </w:pPr>
      <w:rPr>
        <w:rFonts w:ascii="Courier New" w:hAnsi="Courier New" w:cs="Courier New" w:hint="default"/>
      </w:rPr>
    </w:lvl>
    <w:lvl w:ilvl="2" w:tplc="372012D6" w:tentative="1">
      <w:start w:val="1"/>
      <w:numFmt w:val="bullet"/>
      <w:lvlText w:val=""/>
      <w:lvlJc w:val="left"/>
      <w:pPr>
        <w:ind w:left="2160" w:hanging="360"/>
      </w:pPr>
      <w:rPr>
        <w:rFonts w:ascii="Wingdings" w:hAnsi="Wingdings" w:hint="default"/>
      </w:rPr>
    </w:lvl>
    <w:lvl w:ilvl="3" w:tplc="018818D2" w:tentative="1">
      <w:start w:val="1"/>
      <w:numFmt w:val="bullet"/>
      <w:lvlText w:val=""/>
      <w:lvlJc w:val="left"/>
      <w:pPr>
        <w:ind w:left="2880" w:hanging="360"/>
      </w:pPr>
      <w:rPr>
        <w:rFonts w:ascii="Symbol" w:hAnsi="Symbol" w:hint="default"/>
      </w:rPr>
    </w:lvl>
    <w:lvl w:ilvl="4" w:tplc="8892B25C" w:tentative="1">
      <w:start w:val="1"/>
      <w:numFmt w:val="bullet"/>
      <w:lvlText w:val="o"/>
      <w:lvlJc w:val="left"/>
      <w:pPr>
        <w:ind w:left="3600" w:hanging="360"/>
      </w:pPr>
      <w:rPr>
        <w:rFonts w:ascii="Courier New" w:hAnsi="Courier New" w:cs="Courier New" w:hint="default"/>
      </w:rPr>
    </w:lvl>
    <w:lvl w:ilvl="5" w:tplc="01D4702E" w:tentative="1">
      <w:start w:val="1"/>
      <w:numFmt w:val="bullet"/>
      <w:lvlText w:val=""/>
      <w:lvlJc w:val="left"/>
      <w:pPr>
        <w:ind w:left="4320" w:hanging="360"/>
      </w:pPr>
      <w:rPr>
        <w:rFonts w:ascii="Wingdings" w:hAnsi="Wingdings" w:hint="default"/>
      </w:rPr>
    </w:lvl>
    <w:lvl w:ilvl="6" w:tplc="2C5ADD0E" w:tentative="1">
      <w:start w:val="1"/>
      <w:numFmt w:val="bullet"/>
      <w:lvlText w:val=""/>
      <w:lvlJc w:val="left"/>
      <w:pPr>
        <w:ind w:left="5040" w:hanging="360"/>
      </w:pPr>
      <w:rPr>
        <w:rFonts w:ascii="Symbol" w:hAnsi="Symbol" w:hint="default"/>
      </w:rPr>
    </w:lvl>
    <w:lvl w:ilvl="7" w:tplc="06B22E32" w:tentative="1">
      <w:start w:val="1"/>
      <w:numFmt w:val="bullet"/>
      <w:lvlText w:val="o"/>
      <w:lvlJc w:val="left"/>
      <w:pPr>
        <w:ind w:left="5760" w:hanging="360"/>
      </w:pPr>
      <w:rPr>
        <w:rFonts w:ascii="Courier New" w:hAnsi="Courier New" w:cs="Courier New" w:hint="default"/>
      </w:rPr>
    </w:lvl>
    <w:lvl w:ilvl="8" w:tplc="A39880F2" w:tentative="1">
      <w:start w:val="1"/>
      <w:numFmt w:val="bullet"/>
      <w:lvlText w:val=""/>
      <w:lvlJc w:val="left"/>
      <w:pPr>
        <w:ind w:left="6480" w:hanging="360"/>
      </w:pPr>
      <w:rPr>
        <w:rFonts w:ascii="Wingdings" w:hAnsi="Wingdings" w:hint="default"/>
      </w:rPr>
    </w:lvl>
  </w:abstractNum>
  <w:abstractNum w:abstractNumId="23" w15:restartNumberingAfterBreak="0">
    <w:nsid w:val="7C0F2027"/>
    <w:multiLevelType w:val="multilevel"/>
    <w:tmpl w:val="374E15FA"/>
    <w:lvl w:ilvl="0">
      <w:start w:val="1"/>
      <w:numFmt w:val="decimal"/>
      <w:lvlText w:val="3.7.%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14"/>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1"/>
  </w:num>
  <w:num w:numId="9">
    <w:abstractNumId w:val="16"/>
  </w:num>
  <w:num w:numId="10">
    <w:abstractNumId w:val="21"/>
  </w:num>
  <w:num w:numId="11">
    <w:abstractNumId w:val="17"/>
  </w:num>
  <w:num w:numId="12">
    <w:abstractNumId w:val="10"/>
  </w:num>
  <w:num w:numId="13">
    <w:abstractNumId w:val="4"/>
  </w:num>
  <w:num w:numId="14">
    <w:abstractNumId w:val="2"/>
  </w:num>
  <w:num w:numId="15">
    <w:abstractNumId w:val="23"/>
  </w:num>
  <w:num w:numId="16">
    <w:abstractNumId w:val="18"/>
  </w:num>
  <w:num w:numId="17">
    <w:abstractNumId w:val="6"/>
  </w:num>
  <w:num w:numId="18">
    <w:abstractNumId w:val="3"/>
  </w:num>
  <w:num w:numId="19">
    <w:abstractNumId w:val="11"/>
  </w:num>
  <w:num w:numId="20">
    <w:abstractNumId w:val="15"/>
  </w:num>
  <w:num w:numId="21">
    <w:abstractNumId w:val="5"/>
  </w:num>
  <w:num w:numId="22">
    <w:abstractNumId w:val="22"/>
  </w:num>
  <w:num w:numId="23">
    <w:abstractNumId w:val="0"/>
  </w:num>
  <w:num w:numId="24">
    <w:abstractNumId w:val="8"/>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F2"/>
    <w:rsid w:val="00017BD4"/>
    <w:rsid w:val="000647E4"/>
    <w:rsid w:val="00081CE6"/>
    <w:rsid w:val="000B5FB2"/>
    <w:rsid w:val="000C2649"/>
    <w:rsid w:val="000C7AD3"/>
    <w:rsid w:val="000D0D9D"/>
    <w:rsid w:val="000D108B"/>
    <w:rsid w:val="000F54F2"/>
    <w:rsid w:val="00144ACC"/>
    <w:rsid w:val="00152AFA"/>
    <w:rsid w:val="00164545"/>
    <w:rsid w:val="001821AF"/>
    <w:rsid w:val="001A205A"/>
    <w:rsid w:val="001B31F5"/>
    <w:rsid w:val="001C277D"/>
    <w:rsid w:val="00207C1E"/>
    <w:rsid w:val="002114F2"/>
    <w:rsid w:val="00215867"/>
    <w:rsid w:val="0022663A"/>
    <w:rsid w:val="002763ED"/>
    <w:rsid w:val="00296765"/>
    <w:rsid w:val="002C0D43"/>
    <w:rsid w:val="002C7943"/>
    <w:rsid w:val="002E207F"/>
    <w:rsid w:val="002F63F9"/>
    <w:rsid w:val="00341977"/>
    <w:rsid w:val="00383F17"/>
    <w:rsid w:val="0039236B"/>
    <w:rsid w:val="00392F18"/>
    <w:rsid w:val="003E0788"/>
    <w:rsid w:val="003F3AF2"/>
    <w:rsid w:val="003F42C8"/>
    <w:rsid w:val="00424B36"/>
    <w:rsid w:val="0047750B"/>
    <w:rsid w:val="004A5AB6"/>
    <w:rsid w:val="004D07F2"/>
    <w:rsid w:val="004D2673"/>
    <w:rsid w:val="004F32CC"/>
    <w:rsid w:val="005610F5"/>
    <w:rsid w:val="005727E9"/>
    <w:rsid w:val="005B2116"/>
    <w:rsid w:val="00613218"/>
    <w:rsid w:val="006F5C6F"/>
    <w:rsid w:val="00736B59"/>
    <w:rsid w:val="007D473B"/>
    <w:rsid w:val="007D6FC3"/>
    <w:rsid w:val="007F1E05"/>
    <w:rsid w:val="008B006D"/>
    <w:rsid w:val="008B6ABA"/>
    <w:rsid w:val="008E3487"/>
    <w:rsid w:val="008F13C3"/>
    <w:rsid w:val="009225B1"/>
    <w:rsid w:val="0093023C"/>
    <w:rsid w:val="0096109B"/>
    <w:rsid w:val="009D55EE"/>
    <w:rsid w:val="009F4448"/>
    <w:rsid w:val="00A05000"/>
    <w:rsid w:val="00A10BA7"/>
    <w:rsid w:val="00A85EC2"/>
    <w:rsid w:val="00A9707A"/>
    <w:rsid w:val="00B31AE4"/>
    <w:rsid w:val="00B46DB0"/>
    <w:rsid w:val="00BC59B2"/>
    <w:rsid w:val="00BF179C"/>
    <w:rsid w:val="00C1174F"/>
    <w:rsid w:val="00C351DA"/>
    <w:rsid w:val="00C75118"/>
    <w:rsid w:val="00C87917"/>
    <w:rsid w:val="00D105F1"/>
    <w:rsid w:val="00D96750"/>
    <w:rsid w:val="00DA3A6C"/>
    <w:rsid w:val="00DA4BFA"/>
    <w:rsid w:val="00E0131C"/>
    <w:rsid w:val="00E068FD"/>
    <w:rsid w:val="00E72A5B"/>
    <w:rsid w:val="00E809D3"/>
    <w:rsid w:val="00EF305E"/>
    <w:rsid w:val="00F939FE"/>
    <w:rsid w:val="00FA65B6"/>
    <w:rsid w:val="00FF77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AA8E2-17F8-B444-91FA-A7C3ACA4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3023C"/>
    <w:pPr>
      <w:spacing w:line="240" w:lineRule="exact"/>
    </w:pPr>
    <w:rPr>
      <w:rFonts w:ascii="Arial" w:hAnsi="Arial"/>
      <w:b/>
      <w:color w:val="939598"/>
      <w:sz w:val="18"/>
      <w:szCs w:val="22"/>
    </w:rPr>
  </w:style>
  <w:style w:type="paragraph" w:styleId="berschrift1">
    <w:name w:val="heading 1"/>
    <w:basedOn w:val="Standard"/>
    <w:next w:val="Standard"/>
    <w:link w:val="berschrift1Zchn"/>
    <w:uiPriority w:val="9"/>
    <w:rsid w:val="00B46DB0"/>
    <w:pPr>
      <w:keepNext/>
      <w:keepLines/>
      <w:outlineLvl w:val="0"/>
    </w:pPr>
    <w:rPr>
      <w:rFonts w:asciiTheme="majorHAnsi" w:eastAsiaTheme="majorEastAsia" w:hAnsiTheme="majorHAnsi" w:cstheme="majorBidi"/>
      <w:b w:val="0"/>
      <w:bCs/>
      <w:color w:val="44546A" w:themeColor="text2"/>
      <w:sz w:val="46"/>
      <w:szCs w:val="28"/>
    </w:rPr>
  </w:style>
  <w:style w:type="paragraph" w:styleId="berschrift2">
    <w:name w:val="heading 2"/>
    <w:basedOn w:val="Standard"/>
    <w:next w:val="Standard"/>
    <w:link w:val="berschrift2Zchn"/>
    <w:uiPriority w:val="9"/>
    <w:semiHidden/>
    <w:unhideWhenUsed/>
    <w:rsid w:val="00FA65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rsid w:val="00B46DB0"/>
    <w:pPr>
      <w:keepNext/>
      <w:keepLines/>
      <w:shd w:val="clear" w:color="auto" w:fill="44546A" w:themeFill="text2"/>
      <w:spacing w:before="200" w:after="120"/>
      <w:outlineLvl w:val="2"/>
    </w:pPr>
    <w:rPr>
      <w:rFonts w:asciiTheme="majorHAnsi" w:eastAsiaTheme="majorEastAsia" w:hAnsiTheme="majorHAnsi" w:cstheme="majorBidi"/>
      <w:b w:val="0"/>
      <w:bCs/>
      <w:color w:val="FFFFFF" w:themeColor="background1"/>
    </w:rPr>
  </w:style>
  <w:style w:type="paragraph" w:styleId="berschrift4">
    <w:name w:val="heading 4"/>
    <w:basedOn w:val="Standard"/>
    <w:next w:val="06GENAufzhlung"/>
    <w:link w:val="berschrift4Zchn"/>
    <w:uiPriority w:val="9"/>
    <w:rsid w:val="00B46DB0"/>
    <w:pPr>
      <w:keepNext/>
      <w:keepLines/>
      <w:pBdr>
        <w:bottom w:val="single" w:sz="4" w:space="1" w:color="auto"/>
      </w:pBdr>
      <w:tabs>
        <w:tab w:val="left" w:pos="357"/>
        <w:tab w:val="left" w:pos="505"/>
        <w:tab w:val="left" w:pos="680"/>
      </w:tabs>
      <w:spacing w:before="240" w:after="240"/>
      <w:outlineLvl w:val="3"/>
    </w:pPr>
    <w:rPr>
      <w:rFonts w:asciiTheme="majorHAnsi" w:eastAsiaTheme="majorEastAsia" w:hAnsiTheme="majorHAnsi" w:cstheme="majorBidi"/>
      <w:b w:val="0"/>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2A5B"/>
    <w:pPr>
      <w:tabs>
        <w:tab w:val="center" w:pos="4536"/>
        <w:tab w:val="right" w:pos="9072"/>
      </w:tabs>
    </w:pPr>
  </w:style>
  <w:style w:type="paragraph" w:customStyle="1" w:styleId="00GENGrundtext">
    <w:name w:val="00_GEN_Grundtext"/>
    <w:qFormat/>
    <w:rsid w:val="002E207F"/>
    <w:pPr>
      <w:spacing w:after="240" w:line="240" w:lineRule="exact"/>
    </w:pPr>
    <w:rPr>
      <w:rFonts w:ascii="Arial" w:hAnsi="Arial"/>
      <w:sz w:val="18"/>
    </w:rPr>
  </w:style>
  <w:style w:type="paragraph" w:customStyle="1" w:styleId="01GENHaupttitel">
    <w:name w:val="01_GEN_Haupttitel"/>
    <w:basedOn w:val="00GENGrundtext"/>
    <w:next w:val="00GENGrundtext"/>
    <w:qFormat/>
    <w:rsid w:val="00613218"/>
    <w:pPr>
      <w:spacing w:after="0" w:line="600" w:lineRule="exact"/>
    </w:pPr>
    <w:rPr>
      <w:b/>
      <w:color w:val="000000" w:themeColor="text1"/>
      <w:sz w:val="52"/>
    </w:rPr>
  </w:style>
  <w:style w:type="paragraph" w:customStyle="1" w:styleId="02GENHaupttitelgrau">
    <w:name w:val="02_GEN_Haupttitel_grau"/>
    <w:basedOn w:val="01GENHaupttitel"/>
    <w:qFormat/>
    <w:rsid w:val="008F13C3"/>
    <w:pPr>
      <w:spacing w:after="620"/>
    </w:pPr>
    <w:rPr>
      <w:color w:val="939393"/>
    </w:rPr>
  </w:style>
  <w:style w:type="paragraph" w:customStyle="1" w:styleId="03GENUntertitelrot">
    <w:name w:val="03_GEN_Untertitel_rot"/>
    <w:basedOn w:val="00GENGrundtext"/>
    <w:next w:val="00GENGrundtext"/>
    <w:qFormat/>
    <w:rsid w:val="00215867"/>
    <w:pPr>
      <w:tabs>
        <w:tab w:val="left" w:pos="397"/>
      </w:tabs>
      <w:spacing w:before="720"/>
    </w:pPr>
    <w:rPr>
      <w:b/>
      <w:color w:val="000000" w:themeColor="text1"/>
      <w:sz w:val="24"/>
    </w:rPr>
  </w:style>
  <w:style w:type="paragraph" w:customStyle="1" w:styleId="04GENUntertitelschwarz">
    <w:name w:val="04_GEN_Untertitel_schwarz"/>
    <w:basedOn w:val="00GENGrundtext"/>
    <w:next w:val="00GENGrundtext"/>
    <w:qFormat/>
    <w:rsid w:val="00613218"/>
    <w:pPr>
      <w:tabs>
        <w:tab w:val="left" w:pos="510"/>
      </w:tabs>
      <w:spacing w:after="0"/>
    </w:pPr>
    <w:rPr>
      <w:b/>
    </w:rPr>
  </w:style>
  <w:style w:type="character" w:customStyle="1" w:styleId="KopfzeileZchn">
    <w:name w:val="Kopfzeile Zchn"/>
    <w:basedOn w:val="Absatz-Standardschriftart"/>
    <w:link w:val="Kopfzeile"/>
    <w:uiPriority w:val="99"/>
    <w:rsid w:val="00E72A5B"/>
  </w:style>
  <w:style w:type="paragraph" w:styleId="Fuzeile">
    <w:name w:val="footer"/>
    <w:basedOn w:val="Standard"/>
    <w:link w:val="FuzeileZchn"/>
    <w:uiPriority w:val="99"/>
    <w:unhideWhenUsed/>
    <w:rsid w:val="00E72A5B"/>
    <w:pPr>
      <w:tabs>
        <w:tab w:val="center" w:pos="4536"/>
        <w:tab w:val="right" w:pos="9072"/>
      </w:tabs>
    </w:pPr>
  </w:style>
  <w:style w:type="character" w:customStyle="1" w:styleId="FuzeileZchn">
    <w:name w:val="Fußzeile Zchn"/>
    <w:basedOn w:val="Absatz-Standardschriftart"/>
    <w:link w:val="Fuzeile"/>
    <w:uiPriority w:val="99"/>
    <w:rsid w:val="00E72A5B"/>
  </w:style>
  <w:style w:type="paragraph" w:styleId="Listenabsatz">
    <w:name w:val="List Paragraph"/>
    <w:aliases w:val="text bullet"/>
    <w:basedOn w:val="Standard"/>
    <w:autoRedefine/>
    <w:uiPriority w:val="34"/>
    <w:rsid w:val="00E72A5B"/>
    <w:pPr>
      <w:widowControl w:val="0"/>
      <w:spacing w:before="220" w:after="220" w:line="220" w:lineRule="exact"/>
      <w:ind w:left="720" w:hanging="360"/>
      <w:contextualSpacing/>
    </w:pPr>
    <w:rPr>
      <w:rFonts w:eastAsia="Times New Roman" w:cs="Times New Roman"/>
      <w:color w:val="000000" w:themeColor="text1"/>
      <w:lang w:eastAsia="it-IT"/>
    </w:rPr>
  </w:style>
  <w:style w:type="table" w:styleId="Tabellenraster">
    <w:name w:val="Table Grid"/>
    <w:basedOn w:val="NormaleTabelle"/>
    <w:uiPriority w:val="59"/>
    <w:rsid w:val="00E72A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46DB0"/>
    <w:rPr>
      <w:rFonts w:asciiTheme="majorHAnsi" w:eastAsiaTheme="majorEastAsia" w:hAnsiTheme="majorHAnsi" w:cstheme="majorBidi"/>
      <w:b/>
      <w:bCs/>
      <w:color w:val="44546A" w:themeColor="text2"/>
      <w:sz w:val="46"/>
      <w:szCs w:val="28"/>
    </w:rPr>
  </w:style>
  <w:style w:type="character" w:customStyle="1" w:styleId="berschrift3Zchn">
    <w:name w:val="Überschrift 3 Zchn"/>
    <w:basedOn w:val="Absatz-Standardschriftart"/>
    <w:link w:val="berschrift3"/>
    <w:uiPriority w:val="9"/>
    <w:rsid w:val="00B46DB0"/>
    <w:rPr>
      <w:rFonts w:asciiTheme="majorHAnsi" w:eastAsiaTheme="majorEastAsia" w:hAnsiTheme="majorHAnsi" w:cstheme="majorBidi"/>
      <w:b/>
      <w:bCs/>
      <w:color w:val="FFFFFF" w:themeColor="background1"/>
      <w:sz w:val="20"/>
      <w:szCs w:val="22"/>
      <w:shd w:val="clear" w:color="auto" w:fill="44546A" w:themeFill="text2"/>
    </w:rPr>
  </w:style>
  <w:style w:type="character" w:customStyle="1" w:styleId="berschrift4Zchn">
    <w:name w:val="Überschrift 4 Zchn"/>
    <w:basedOn w:val="Absatz-Standardschriftart"/>
    <w:link w:val="berschrift4"/>
    <w:uiPriority w:val="9"/>
    <w:rsid w:val="00B46DB0"/>
    <w:rPr>
      <w:rFonts w:asciiTheme="majorHAnsi" w:eastAsiaTheme="majorEastAsia" w:hAnsiTheme="majorHAnsi" w:cstheme="majorBidi"/>
      <w:b/>
      <w:bCs/>
      <w:iCs/>
      <w:sz w:val="18"/>
      <w:szCs w:val="22"/>
    </w:rPr>
  </w:style>
  <w:style w:type="character" w:styleId="Fett">
    <w:name w:val="Strong"/>
    <w:basedOn w:val="Absatz-Standardschriftart"/>
    <w:uiPriority w:val="22"/>
    <w:qFormat/>
    <w:rsid w:val="00B46DB0"/>
    <w:rPr>
      <w:b/>
      <w:bCs/>
    </w:rPr>
  </w:style>
  <w:style w:type="paragraph" w:customStyle="1" w:styleId="06GENAufzhlung">
    <w:name w:val="06_GEN_Aufzählung"/>
    <w:basedOn w:val="00GENGrundtext"/>
    <w:next w:val="00GENGrundtext"/>
    <w:qFormat/>
    <w:rsid w:val="001C277D"/>
    <w:pPr>
      <w:ind w:left="227" w:hanging="227"/>
      <w:contextualSpacing/>
    </w:pPr>
  </w:style>
  <w:style w:type="paragraph" w:customStyle="1" w:styleId="Aufzhlung">
    <w:name w:val="Aufzählung"/>
    <w:basedOn w:val="00GENGrundtext"/>
    <w:link w:val="AufzhlungZchn"/>
    <w:rsid w:val="00EF305E"/>
    <w:pPr>
      <w:keepNext/>
      <w:keepLines/>
      <w:numPr>
        <w:numId w:val="1"/>
      </w:numPr>
    </w:pPr>
    <w:rPr>
      <w:szCs w:val="22"/>
    </w:rPr>
  </w:style>
  <w:style w:type="character" w:customStyle="1" w:styleId="AufzhlungZchn">
    <w:name w:val="Aufzählung Zchn"/>
    <w:basedOn w:val="Absatz-Standardschriftart"/>
    <w:link w:val="Aufzhlung"/>
    <w:rsid w:val="00EF305E"/>
    <w:rPr>
      <w:rFonts w:ascii="Arial" w:hAnsi="Arial"/>
      <w:sz w:val="18"/>
      <w:szCs w:val="22"/>
    </w:rPr>
  </w:style>
  <w:style w:type="paragraph" w:styleId="KeinLeerraum">
    <w:name w:val="No Spacing"/>
    <w:uiPriority w:val="1"/>
    <w:rsid w:val="0093023C"/>
    <w:rPr>
      <w:rFonts w:ascii="Arial" w:hAnsi="Arial"/>
      <w:b/>
      <w:color w:val="939598"/>
      <w:sz w:val="18"/>
      <w:szCs w:val="22"/>
    </w:rPr>
  </w:style>
  <w:style w:type="paragraph" w:styleId="Verzeichnis3">
    <w:name w:val="toc 3"/>
    <w:basedOn w:val="Standard"/>
    <w:next w:val="Standard"/>
    <w:autoRedefine/>
    <w:uiPriority w:val="39"/>
    <w:unhideWhenUsed/>
    <w:rsid w:val="00FA65B6"/>
    <w:pPr>
      <w:spacing w:after="100"/>
      <w:ind w:left="360"/>
    </w:pPr>
  </w:style>
  <w:style w:type="paragraph" w:styleId="Verzeichnis1">
    <w:name w:val="toc 1"/>
    <w:aliases w:val="IHZ_Titel"/>
    <w:basedOn w:val="Standard"/>
    <w:next w:val="Standard"/>
    <w:autoRedefine/>
    <w:uiPriority w:val="39"/>
    <w:unhideWhenUsed/>
    <w:rsid w:val="005610F5"/>
    <w:rPr>
      <w:color w:val="000000" w:themeColor="text1"/>
    </w:rPr>
  </w:style>
  <w:style w:type="paragraph" w:styleId="Verzeichnis2">
    <w:name w:val="toc 2"/>
    <w:aliases w:val="IHZ_Text"/>
    <w:basedOn w:val="Standard"/>
    <w:next w:val="Standard"/>
    <w:autoRedefine/>
    <w:uiPriority w:val="39"/>
    <w:unhideWhenUsed/>
    <w:rsid w:val="005610F5"/>
    <w:rPr>
      <w:b w:val="0"/>
      <w:color w:val="000000" w:themeColor="text1"/>
    </w:rPr>
  </w:style>
  <w:style w:type="character" w:styleId="Hyperlink">
    <w:name w:val="Hyperlink"/>
    <w:basedOn w:val="Absatz-Standardschriftart"/>
    <w:uiPriority w:val="99"/>
    <w:unhideWhenUsed/>
    <w:rsid w:val="00FA65B6"/>
    <w:rPr>
      <w:color w:val="0563C1" w:themeColor="hyperlink"/>
      <w:u w:val="single"/>
    </w:rPr>
  </w:style>
  <w:style w:type="character" w:customStyle="1" w:styleId="berschrift2Zchn">
    <w:name w:val="Überschrift 2 Zchn"/>
    <w:basedOn w:val="Absatz-Standardschriftart"/>
    <w:link w:val="berschrift2"/>
    <w:uiPriority w:val="9"/>
    <w:semiHidden/>
    <w:rsid w:val="00FA65B6"/>
    <w:rPr>
      <w:rFonts w:asciiTheme="majorHAnsi" w:eastAsiaTheme="majorEastAsia" w:hAnsiTheme="majorHAnsi" w:cstheme="majorBidi"/>
      <w:b/>
      <w:color w:val="2F5496" w:themeColor="accent1" w:themeShade="BF"/>
      <w:sz w:val="26"/>
      <w:szCs w:val="26"/>
    </w:rPr>
  </w:style>
  <w:style w:type="paragraph" w:customStyle="1" w:styleId="05GENUntertitelgrau">
    <w:name w:val="05_GEN_Untertitel_grau"/>
    <w:basedOn w:val="04GENUntertitelschwarz"/>
    <w:qFormat/>
    <w:rsid w:val="002E207F"/>
    <w:pPr>
      <w:numPr>
        <w:ilvl w:val="2"/>
      </w:numPr>
    </w:pPr>
    <w:rPr>
      <w:color w:val="939598"/>
    </w:rPr>
  </w:style>
  <w:style w:type="paragraph" w:customStyle="1" w:styleId="IHZTitelIHZ">
    <w:name w:val="IHZ_Titel (IHZ)"/>
    <w:basedOn w:val="Standard"/>
    <w:uiPriority w:val="99"/>
    <w:rsid w:val="005610F5"/>
    <w:pPr>
      <w:tabs>
        <w:tab w:val="left" w:pos="340"/>
      </w:tabs>
      <w:autoSpaceDE w:val="0"/>
      <w:autoSpaceDN w:val="0"/>
      <w:adjustRightInd w:val="0"/>
      <w:spacing w:before="240" w:line="240" w:lineRule="atLeast"/>
      <w:jc w:val="both"/>
      <w:textAlignment w:val="center"/>
    </w:pPr>
    <w:rPr>
      <w:rFonts w:ascii="HelveticaNeueLT Std" w:hAnsi="HelveticaNeueLT Std" w:cs="HelveticaNeueLT Std"/>
      <w:bCs/>
      <w:color w:val="C21B17"/>
      <w:sz w:val="24"/>
      <w:szCs w:val="24"/>
    </w:rPr>
  </w:style>
  <w:style w:type="character" w:customStyle="1" w:styleId="Cuerpodeltexto">
    <w:name w:val="Cuerpo del texto_"/>
    <w:basedOn w:val="Absatz-Standardschriftart"/>
    <w:link w:val="Cuerpodeltexto0"/>
    <w:rsid w:val="002E207F"/>
    <w:rPr>
      <w:rFonts w:ascii="Arial" w:eastAsia="Arial" w:hAnsi="Arial" w:cs="Arial"/>
      <w:sz w:val="18"/>
      <w:szCs w:val="18"/>
      <w:shd w:val="clear" w:color="auto" w:fill="FFFFFF"/>
    </w:rPr>
  </w:style>
  <w:style w:type="character" w:customStyle="1" w:styleId="Ttulo4">
    <w:name w:val="Título #4_"/>
    <w:basedOn w:val="Absatz-Standardschriftart"/>
    <w:link w:val="Ttulo40"/>
    <w:rsid w:val="002E207F"/>
    <w:rPr>
      <w:rFonts w:ascii="Arial" w:eastAsia="Arial" w:hAnsi="Arial" w:cs="Arial"/>
      <w:b/>
      <w:bCs/>
      <w:sz w:val="18"/>
      <w:szCs w:val="18"/>
      <w:shd w:val="clear" w:color="auto" w:fill="FFFFFF"/>
    </w:rPr>
  </w:style>
  <w:style w:type="paragraph" w:customStyle="1" w:styleId="Cuerpodeltexto0">
    <w:name w:val="Cuerpo del texto"/>
    <w:basedOn w:val="Standard"/>
    <w:link w:val="Cuerpodeltexto"/>
    <w:rsid w:val="002E207F"/>
    <w:pPr>
      <w:widowControl w:val="0"/>
      <w:shd w:val="clear" w:color="auto" w:fill="FFFFFF"/>
      <w:spacing w:after="100" w:line="288" w:lineRule="auto"/>
    </w:pPr>
    <w:rPr>
      <w:rFonts w:eastAsia="Arial" w:cs="Arial"/>
      <w:b w:val="0"/>
      <w:color w:val="auto"/>
      <w:szCs w:val="18"/>
    </w:rPr>
  </w:style>
  <w:style w:type="paragraph" w:customStyle="1" w:styleId="Ttulo40">
    <w:name w:val="Título #4"/>
    <w:basedOn w:val="Standard"/>
    <w:link w:val="Ttulo4"/>
    <w:rsid w:val="002E207F"/>
    <w:pPr>
      <w:widowControl w:val="0"/>
      <w:shd w:val="clear" w:color="auto" w:fill="FFFFFF"/>
      <w:spacing w:after="240" w:line="288" w:lineRule="auto"/>
      <w:ind w:firstLine="160"/>
      <w:outlineLvl w:val="3"/>
    </w:pPr>
    <w:rPr>
      <w:rFonts w:eastAsia="Arial" w:cs="Arial"/>
      <w:bCs/>
      <w:color w:val="auto"/>
      <w:szCs w:val="18"/>
    </w:rPr>
  </w:style>
  <w:style w:type="paragraph" w:customStyle="1" w:styleId="IHVTitel">
    <w:name w:val="IHV_Titel"/>
    <w:basedOn w:val="Standard"/>
    <w:uiPriority w:val="99"/>
    <w:rsid w:val="002C0D43"/>
    <w:pPr>
      <w:tabs>
        <w:tab w:val="left" w:pos="340"/>
      </w:tabs>
      <w:autoSpaceDE w:val="0"/>
      <w:autoSpaceDN w:val="0"/>
      <w:adjustRightInd w:val="0"/>
      <w:spacing w:before="240" w:after="240" w:line="240" w:lineRule="atLeast"/>
      <w:jc w:val="both"/>
      <w:textAlignment w:val="center"/>
    </w:pPr>
    <w:rPr>
      <w:rFonts w:ascii="HelveticaNeueLT Std" w:hAnsi="HelveticaNeueLT Std" w:cs="HelveticaNeueLT Std"/>
      <w:bCs/>
      <w:color w:val="CB0000"/>
      <w:sz w:val="24"/>
      <w:szCs w:val="24"/>
    </w:rPr>
  </w:style>
  <w:style w:type="numbering" w:styleId="111111">
    <w:name w:val="Outline List 2"/>
    <w:basedOn w:val="KeineListe"/>
    <w:uiPriority w:val="99"/>
    <w:semiHidden/>
    <w:unhideWhenUsed/>
    <w:rsid w:val="002E207F"/>
    <w:pPr>
      <w:numPr>
        <w:numId w:val="3"/>
      </w:numPr>
    </w:pPr>
  </w:style>
  <w:style w:type="character" w:customStyle="1" w:styleId="Ttulo1">
    <w:name w:val="Título #1_"/>
    <w:basedOn w:val="Absatz-Standardschriftart"/>
    <w:link w:val="Ttulo10"/>
    <w:rsid w:val="000C2649"/>
    <w:rPr>
      <w:rFonts w:ascii="Arial" w:eastAsia="Arial" w:hAnsi="Arial" w:cs="Arial"/>
      <w:color w:val="B1291C"/>
      <w:sz w:val="46"/>
      <w:szCs w:val="46"/>
      <w:shd w:val="clear" w:color="auto" w:fill="FFFFFF"/>
    </w:rPr>
  </w:style>
  <w:style w:type="paragraph" w:customStyle="1" w:styleId="Ttulo10">
    <w:name w:val="Título #1"/>
    <w:basedOn w:val="Standard"/>
    <w:link w:val="Ttulo1"/>
    <w:rsid w:val="000C2649"/>
    <w:pPr>
      <w:widowControl w:val="0"/>
      <w:shd w:val="clear" w:color="auto" w:fill="FFFFFF"/>
      <w:spacing w:after="220" w:line="240" w:lineRule="auto"/>
      <w:ind w:firstLine="140"/>
      <w:outlineLvl w:val="0"/>
    </w:pPr>
    <w:rPr>
      <w:rFonts w:eastAsia="Arial" w:cs="Arial"/>
      <w:b w:val="0"/>
      <w:color w:val="B1291C"/>
      <w:sz w:val="46"/>
      <w:szCs w:val="46"/>
    </w:rPr>
  </w:style>
  <w:style w:type="character" w:customStyle="1" w:styleId="Ttulo2">
    <w:name w:val="Título #2_"/>
    <w:basedOn w:val="Absatz-Standardschriftart"/>
    <w:link w:val="Ttulo20"/>
    <w:rsid w:val="000C2649"/>
    <w:rPr>
      <w:rFonts w:ascii="Arial" w:eastAsia="Arial" w:hAnsi="Arial" w:cs="Arial"/>
      <w:b/>
      <w:bCs/>
      <w:sz w:val="20"/>
      <w:szCs w:val="20"/>
      <w:shd w:val="clear" w:color="auto" w:fill="FFFFFF"/>
    </w:rPr>
  </w:style>
  <w:style w:type="paragraph" w:customStyle="1" w:styleId="Ttulo20">
    <w:name w:val="Título #2"/>
    <w:basedOn w:val="Standard"/>
    <w:link w:val="Ttulo2"/>
    <w:rsid w:val="000C2649"/>
    <w:pPr>
      <w:widowControl w:val="0"/>
      <w:shd w:val="clear" w:color="auto" w:fill="FFFFFF"/>
      <w:spacing w:after="140" w:line="240" w:lineRule="auto"/>
      <w:ind w:firstLine="140"/>
      <w:outlineLvl w:val="1"/>
    </w:pPr>
    <w:rPr>
      <w:rFonts w:eastAsia="Arial" w:cs="Arial"/>
      <w:bCs/>
      <w:color w:val="auto"/>
      <w:sz w:val="20"/>
      <w:szCs w:val="20"/>
    </w:rPr>
  </w:style>
  <w:style w:type="paragraph" w:customStyle="1" w:styleId="07GENGrundtextohneAbstand">
    <w:name w:val="07_GEN_Grundtext_ohne_Abstand"/>
    <w:basedOn w:val="00GENGrundtext"/>
    <w:rsid w:val="00E0131C"/>
    <w:pPr>
      <w:spacing w:after="0"/>
    </w:pPr>
  </w:style>
  <w:style w:type="paragraph" w:customStyle="1" w:styleId="StandardA9">
    <w:name w:val="Standard_A9"/>
    <w:basedOn w:val="Standard"/>
    <w:qFormat/>
    <w:rsid w:val="00392F18"/>
    <w:pPr>
      <w:spacing w:line="240" w:lineRule="auto"/>
    </w:pPr>
    <w:rPr>
      <w:rFonts w:asciiTheme="minorHAnsi" w:hAnsiTheme="minorHAnsi"/>
      <w:b w:val="0"/>
      <w:color w:val="auto"/>
    </w:rPr>
  </w:style>
  <w:style w:type="paragraph" w:customStyle="1" w:styleId="berschriftListe">
    <w:name w:val="ÜberschriftListe"/>
    <w:basedOn w:val="StandardA9"/>
    <w:qFormat/>
    <w:rsid w:val="00392F18"/>
    <w:pPr>
      <w:keepNext/>
      <w:keepLines/>
      <w:spacing w:after="120"/>
    </w:pPr>
  </w:style>
  <w:style w:type="character" w:styleId="BesuchterLink">
    <w:name w:val="FollowedHyperlink"/>
    <w:basedOn w:val="Absatz-Standardschriftart"/>
    <w:uiPriority w:val="99"/>
    <w:semiHidden/>
    <w:unhideWhenUsed/>
    <w:rsid w:val="00211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fedlex.admin.ch/eli/cc/1996/2937_2937_2937/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edlex.admin.ch/eli/cc/11/529_488_529/d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edlex.admin.ch/eli/cc/11/529_488_529/de" TargetMode="External"/></Relationships>
</file>

<file path=word/theme/theme1.xml><?xml version="1.0" encoding="utf-8"?>
<a:theme xmlns:a="http://schemas.openxmlformats.org/drawingml/2006/main" name="Generali">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nerali" id="{E6D9A85E-BFD1-DA42-A538-A56B3412411A}" vid="{4780AA16-34A6-2747-AB4C-01B6C80D14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6A8B-788E-4AAC-AAA9-5032FF03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2532</Characters>
  <Application>Microsoft Office Word</Application>
  <DocSecurity>0</DocSecurity>
  <Lines>67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hoe@koepflipartners.ch</dc:creator>
  <cp:keywords/>
  <dc:description/>
  <cp:lastModifiedBy>Nest, Nina Sophie</cp:lastModifiedBy>
  <cp:revision>14</cp:revision>
  <dcterms:created xsi:type="dcterms:W3CDTF">2021-03-29T13:51:00Z</dcterms:created>
  <dcterms:modified xsi:type="dcterms:W3CDTF">2021-08-27T10:39:00Z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21798770-a78e-4a4a-bda2-fd94c69497d7</vt:lpwstr>
  </property>
  <property fmtid="{D5CDD505-2E9C-101B-9397-08002B2CF9AE}" pid="3" name="Classification">
    <vt:lpwstr>Internal</vt:lpwstr>
  </property>
</Properties>
</file>